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67"/>
        <w:gridCol w:w="5437"/>
      </w:tblGrid>
      <w:tr w:rsidR="00A47878" w:rsidRPr="00E03654" w14:paraId="49BB9B42" w14:textId="77777777" w:rsidTr="00463D4A">
        <w:tc>
          <w:tcPr>
            <w:tcW w:w="9015" w:type="dxa"/>
            <w:gridSpan w:val="2"/>
            <w:tcBorders>
              <w:top w:val="single" w:sz="6" w:space="0" w:color="auto"/>
              <w:left w:val="single" w:sz="6" w:space="0" w:color="auto"/>
              <w:bottom w:val="single" w:sz="6" w:space="0" w:color="auto"/>
              <w:right w:val="single" w:sz="6" w:space="0" w:color="auto"/>
            </w:tcBorders>
            <w:shd w:val="clear" w:color="auto" w:fill="D0CECE"/>
            <w:hideMark/>
          </w:tcPr>
          <w:p w14:paraId="782F4D76"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b/>
                <w:bCs/>
                <w:sz w:val="20"/>
                <w:szCs w:val="20"/>
                <w:lang w:eastAsia="en-GB"/>
              </w:rPr>
              <w:t>COURSE PROPOSAL FORM</w:t>
            </w:r>
            <w:r w:rsidRPr="00E03654">
              <w:rPr>
                <w:rFonts w:ascii="Calibri" w:eastAsia="Times New Roman" w:hAnsi="Calibri" w:cs="Calibri"/>
                <w:b/>
                <w:bCs/>
                <w:sz w:val="20"/>
                <w:szCs w:val="20"/>
                <w:lang w:eastAsia="en-GB"/>
              </w:rPr>
              <w:t> </w:t>
            </w:r>
          </w:p>
        </w:tc>
      </w:tr>
      <w:tr w:rsidR="00A47878" w:rsidRPr="00E03654" w14:paraId="0D020148" w14:textId="77777777" w:rsidTr="00463D4A">
        <w:tc>
          <w:tcPr>
            <w:tcW w:w="901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D400253" w14:textId="4EC14923" w:rsidR="00A47878" w:rsidRPr="00E03654" w:rsidRDefault="00B56BA7" w:rsidP="00463D4A">
            <w:pPr>
              <w:spacing w:before="100" w:beforeAutospacing="1" w:after="100" w:afterAutospacing="1"/>
              <w:textAlignment w:val="baseline"/>
              <w:rPr>
                <w:rFonts w:ascii="Ravensbourne Sans" w:eastAsia="Times New Roman" w:hAnsi="Ravensbourne Sans" w:cstheme="minorHAnsi"/>
                <w:b/>
                <w:bCs/>
                <w:color w:val="000000" w:themeColor="text1"/>
                <w:lang w:eastAsia="en-GB"/>
              </w:rPr>
            </w:pPr>
            <w:r w:rsidRPr="00E03654">
              <w:rPr>
                <w:rFonts w:ascii="Ravensbourne Sans" w:eastAsia="Times New Roman" w:hAnsi="Ravensbourne Sans" w:cstheme="minorHAnsi"/>
                <w:b/>
                <w:bCs/>
                <w:color w:val="000000" w:themeColor="text1"/>
                <w:lang w:eastAsia="en-GB"/>
              </w:rPr>
              <w:t>MA</w:t>
            </w:r>
            <w:r w:rsidR="00D96485" w:rsidRPr="00E03654">
              <w:rPr>
                <w:rFonts w:ascii="Ravensbourne Sans" w:eastAsia="Times New Roman" w:hAnsi="Ravensbourne Sans" w:cstheme="minorHAnsi"/>
                <w:b/>
                <w:bCs/>
                <w:color w:val="000000" w:themeColor="text1"/>
                <w:lang w:eastAsia="en-GB"/>
              </w:rPr>
              <w:t xml:space="preserve"> Architectural Visuali</w:t>
            </w:r>
            <w:r w:rsidR="001639B1" w:rsidRPr="00E03654">
              <w:rPr>
                <w:rFonts w:ascii="Ravensbourne Sans" w:eastAsia="Times New Roman" w:hAnsi="Ravensbourne Sans" w:cstheme="minorHAnsi"/>
                <w:b/>
                <w:bCs/>
                <w:color w:val="000000" w:themeColor="text1"/>
                <w:lang w:eastAsia="en-GB"/>
              </w:rPr>
              <w:t>s</w:t>
            </w:r>
            <w:r w:rsidR="00D96485" w:rsidRPr="00E03654">
              <w:rPr>
                <w:rFonts w:ascii="Ravensbourne Sans" w:eastAsia="Times New Roman" w:hAnsi="Ravensbourne Sans" w:cstheme="minorHAnsi"/>
                <w:b/>
                <w:bCs/>
                <w:color w:val="000000" w:themeColor="text1"/>
                <w:lang w:eastAsia="en-GB"/>
              </w:rPr>
              <w:t>ation</w:t>
            </w:r>
          </w:p>
          <w:p w14:paraId="5BA611B4"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Calibri" w:eastAsia="Times New Roman" w:hAnsi="Calibri" w:cs="Calibri"/>
                <w:b/>
                <w:bCs/>
                <w:sz w:val="20"/>
                <w:szCs w:val="20"/>
                <w:lang w:eastAsia="en-GB"/>
              </w:rPr>
              <w:t> </w:t>
            </w:r>
          </w:p>
        </w:tc>
      </w:tr>
      <w:tr w:rsidR="00A47878" w:rsidRPr="00E03654" w14:paraId="617114AA" w14:textId="77777777" w:rsidTr="00463D4A">
        <w:tc>
          <w:tcPr>
            <w:tcW w:w="901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0F7E74C"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b/>
                <w:bCs/>
                <w:sz w:val="20"/>
                <w:szCs w:val="20"/>
                <w:lang w:eastAsia="en-GB"/>
              </w:rPr>
              <w:t>Confirmation of permission to proceed to the development stage:</w:t>
            </w:r>
            <w:r w:rsidRPr="00E03654">
              <w:rPr>
                <w:rFonts w:ascii="Calibri" w:eastAsia="Times New Roman" w:hAnsi="Calibri" w:cs="Calibri"/>
                <w:b/>
                <w:bCs/>
                <w:sz w:val="20"/>
                <w:szCs w:val="20"/>
                <w:lang w:eastAsia="en-GB"/>
              </w:rPr>
              <w:t>  </w:t>
            </w:r>
          </w:p>
        </w:tc>
      </w:tr>
      <w:tr w:rsidR="00A47878" w:rsidRPr="00E03654" w14:paraId="6EFE802B" w14:textId="77777777" w:rsidTr="00463D4A">
        <w:trPr>
          <w:trHeight w:val="720"/>
        </w:trPr>
        <w:tc>
          <w:tcPr>
            <w:tcW w:w="3570" w:type="dxa"/>
            <w:tcBorders>
              <w:top w:val="single" w:sz="6" w:space="0" w:color="auto"/>
              <w:left w:val="single" w:sz="6" w:space="0" w:color="auto"/>
              <w:bottom w:val="single" w:sz="6" w:space="0" w:color="auto"/>
              <w:right w:val="single" w:sz="6" w:space="0" w:color="auto"/>
            </w:tcBorders>
            <w:shd w:val="clear" w:color="auto" w:fill="FFFFFF"/>
            <w:hideMark/>
          </w:tcPr>
          <w:p w14:paraId="4A32B79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b/>
                <w:bCs/>
                <w:sz w:val="20"/>
                <w:szCs w:val="20"/>
                <w:lang w:eastAsia="en-GB"/>
              </w:rPr>
              <w:t>Dean of Students or Deputy Vice Chancellor</w:t>
            </w:r>
            <w:r w:rsidRPr="00E03654">
              <w:rPr>
                <w:rFonts w:ascii="Calibri" w:eastAsia="Times New Roman" w:hAnsi="Calibri" w:cs="Calibri"/>
                <w:b/>
                <w:bCs/>
                <w:sz w:val="20"/>
                <w:szCs w:val="20"/>
                <w:lang w:eastAsia="en-GB"/>
              </w:rPr>
              <w:t>  </w:t>
            </w:r>
          </w:p>
          <w:p w14:paraId="16BA0309"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i/>
                <w:iCs/>
                <w:sz w:val="20"/>
                <w:szCs w:val="20"/>
                <w:lang w:eastAsia="en-GB"/>
              </w:rPr>
              <w:t>Date and Signature</w:t>
            </w:r>
            <w:r w:rsidRPr="00E03654">
              <w:rPr>
                <w:rFonts w:ascii="Calibri" w:eastAsia="Times New Roman" w:hAnsi="Calibri" w:cs="Calibri"/>
                <w:b/>
                <w:bCs/>
                <w:sz w:val="20"/>
                <w:szCs w:val="20"/>
                <w:lang w:eastAsia="en-GB"/>
              </w:rPr>
              <w:t> </w:t>
            </w:r>
          </w:p>
        </w:tc>
        <w:tc>
          <w:tcPr>
            <w:tcW w:w="5430" w:type="dxa"/>
            <w:tcBorders>
              <w:top w:val="single" w:sz="6" w:space="0" w:color="auto"/>
              <w:left w:val="single" w:sz="6" w:space="0" w:color="auto"/>
              <w:bottom w:val="single" w:sz="6" w:space="0" w:color="auto"/>
              <w:right w:val="single" w:sz="6" w:space="0" w:color="auto"/>
            </w:tcBorders>
            <w:shd w:val="clear" w:color="auto" w:fill="FFFFFF"/>
            <w:hideMark/>
          </w:tcPr>
          <w:p w14:paraId="79132850"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r>
    </w:tbl>
    <w:p w14:paraId="3487DC3F" w14:textId="77777777" w:rsidR="00A47878" w:rsidRPr="00E03654" w:rsidRDefault="00A47878" w:rsidP="00A47878">
      <w:pPr>
        <w:spacing w:before="100" w:beforeAutospacing="1"/>
        <w:textAlignment w:val="baseline"/>
        <w:rPr>
          <w:rFonts w:ascii="Ravensbourne Sans" w:eastAsia="Times New Roman" w:hAnsi="Ravensbourne Sans" w:cs="Times New Roman"/>
          <w:b/>
          <w:bCs/>
          <w:color w:val="FFFFFF"/>
          <w:sz w:val="20"/>
          <w:szCs w:val="20"/>
          <w:lang w:eastAsia="en-GB"/>
        </w:rPr>
      </w:pPr>
    </w:p>
    <w:tbl>
      <w:tblPr>
        <w:tblStyle w:val="MediumGrid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06"/>
      </w:tblGrid>
      <w:tr w:rsidR="00A47878" w:rsidRPr="00E03654" w14:paraId="2ACB7126" w14:textId="77777777" w:rsidTr="00463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Borders>
              <w:top w:val="none" w:sz="0" w:space="0" w:color="auto"/>
              <w:left w:val="none" w:sz="0" w:space="0" w:color="auto"/>
              <w:bottom w:val="none" w:sz="0" w:space="0" w:color="auto"/>
              <w:right w:val="none" w:sz="0" w:space="0" w:color="auto"/>
            </w:tcBorders>
            <w:shd w:val="clear" w:color="auto" w:fill="FFFFFF" w:themeFill="background1"/>
          </w:tcPr>
          <w:p w14:paraId="5B1922A5" w14:textId="77777777" w:rsidR="00A47878" w:rsidRPr="00E03654" w:rsidRDefault="00A47878" w:rsidP="00463D4A">
            <w:pPr>
              <w:rPr>
                <w:rFonts w:ascii="Ravensbourne Sans" w:hAnsi="Ravensbourne Sans"/>
                <w:bCs w:val="0"/>
                <w:color w:val="auto"/>
                <w:sz w:val="20"/>
                <w:szCs w:val="20"/>
              </w:rPr>
            </w:pPr>
            <w:r w:rsidRPr="00E03654">
              <w:rPr>
                <w:rFonts w:ascii="Ravensbourne Sans" w:hAnsi="Ravensbourne Sans"/>
                <w:bCs w:val="0"/>
                <w:color w:val="auto"/>
                <w:sz w:val="20"/>
                <w:szCs w:val="20"/>
              </w:rPr>
              <w:t xml:space="preserve">Please read the GARs, Section 3, </w:t>
            </w:r>
            <w:hyperlink r:id="rId10" w:history="1">
              <w:r w:rsidRPr="00E03654">
                <w:rPr>
                  <w:rFonts w:ascii="Ravensbourne Sans" w:hAnsi="Ravensbourne Sans"/>
                  <w:bCs w:val="0"/>
                  <w:color w:val="auto"/>
                  <w:sz w:val="20"/>
                  <w:szCs w:val="20"/>
                </w:rPr>
                <w:t>Course</w:t>
              </w:r>
            </w:hyperlink>
            <w:r w:rsidRPr="00E03654">
              <w:rPr>
                <w:rFonts w:ascii="Ravensbourne Sans" w:hAnsi="Ravensbourne Sans"/>
                <w:bCs w:val="0"/>
                <w:color w:val="auto"/>
                <w:sz w:val="20"/>
                <w:szCs w:val="20"/>
              </w:rPr>
              <w:t xml:space="preserve"> Approval/Re-Approval Policy prior to completing this form.</w:t>
            </w:r>
          </w:p>
          <w:p w14:paraId="6E52F1E6" w14:textId="77777777" w:rsidR="00A47878" w:rsidRPr="00E03654" w:rsidRDefault="00A47878" w:rsidP="00463D4A">
            <w:pPr>
              <w:rPr>
                <w:rFonts w:ascii="Ravensbourne Sans" w:hAnsi="Ravensbourne Sans"/>
                <w:b w:val="0"/>
                <w:color w:val="auto"/>
                <w:sz w:val="20"/>
                <w:szCs w:val="20"/>
              </w:rPr>
            </w:pPr>
          </w:p>
          <w:p w14:paraId="7F16FC36" w14:textId="77777777" w:rsidR="00A47878" w:rsidRPr="00E03654" w:rsidRDefault="00A47878" w:rsidP="00463D4A">
            <w:pPr>
              <w:rPr>
                <w:rFonts w:ascii="Ravensbourne Sans" w:hAnsi="Ravensbourne Sans"/>
                <w:b w:val="0"/>
                <w:color w:val="auto"/>
                <w:sz w:val="20"/>
                <w:szCs w:val="20"/>
              </w:rPr>
            </w:pPr>
            <w:r w:rsidRPr="00E03654">
              <w:rPr>
                <w:rFonts w:ascii="Ravensbourne Sans" w:hAnsi="Ravensbourne Sans"/>
                <w:b w:val="0"/>
                <w:color w:val="auto"/>
                <w:sz w:val="20"/>
                <w:szCs w:val="20"/>
              </w:rPr>
              <w:t xml:space="preserve">All courses should be written with reference to the below quality assurance reference points: </w:t>
            </w:r>
          </w:p>
          <w:p w14:paraId="2FD6A6F8" w14:textId="77777777" w:rsidR="00A47878" w:rsidRPr="00E03654" w:rsidRDefault="00A47878" w:rsidP="00A47878">
            <w:pPr>
              <w:pStyle w:val="ListParagraph"/>
              <w:numPr>
                <w:ilvl w:val="0"/>
                <w:numId w:val="5"/>
              </w:numPr>
              <w:spacing w:after="0" w:line="240" w:lineRule="auto"/>
              <w:rPr>
                <w:rFonts w:ascii="Ravensbourne Sans" w:hAnsi="Ravensbourne Sans"/>
                <w:b w:val="0"/>
                <w:color w:val="auto"/>
                <w:sz w:val="20"/>
                <w:szCs w:val="20"/>
              </w:rPr>
            </w:pPr>
            <w:r w:rsidRPr="00E03654">
              <w:rPr>
                <w:rFonts w:ascii="Ravensbourne Sans" w:hAnsi="Ravensbourne Sans"/>
                <w:color w:val="auto"/>
                <w:sz w:val="20"/>
                <w:szCs w:val="20"/>
              </w:rPr>
              <w:t xml:space="preserve">The </w:t>
            </w:r>
            <w:hyperlink r:id="rId11" w:history="1">
              <w:r w:rsidRPr="00E03654">
                <w:rPr>
                  <w:rStyle w:val="Hyperlink"/>
                  <w:rFonts w:ascii="Ravensbourne Sans" w:hAnsi="Ravensbourne Sans"/>
                  <w:b w:val="0"/>
                  <w:bCs w:val="0"/>
                  <w:color w:val="auto"/>
                  <w:sz w:val="20"/>
                  <w:szCs w:val="20"/>
                </w:rPr>
                <w:t>Framework for Higher Education Qualifications</w:t>
              </w:r>
            </w:hyperlink>
          </w:p>
          <w:p w14:paraId="58D03B9A" w14:textId="77777777" w:rsidR="00A47878" w:rsidRPr="00E03654" w:rsidRDefault="00A47878" w:rsidP="00A47878">
            <w:pPr>
              <w:pStyle w:val="ListParagraph"/>
              <w:numPr>
                <w:ilvl w:val="0"/>
                <w:numId w:val="5"/>
              </w:numPr>
              <w:spacing w:after="0" w:line="240" w:lineRule="auto"/>
              <w:rPr>
                <w:rFonts w:ascii="Ravensbourne Sans" w:hAnsi="Ravensbourne Sans"/>
                <w:b w:val="0"/>
                <w:color w:val="auto"/>
                <w:sz w:val="20"/>
                <w:szCs w:val="20"/>
              </w:rPr>
            </w:pPr>
            <w:r w:rsidRPr="00E03654">
              <w:rPr>
                <w:rFonts w:ascii="Ravensbourne Sans" w:hAnsi="Ravensbourne Sans"/>
                <w:b w:val="0"/>
                <w:color w:val="auto"/>
                <w:sz w:val="20"/>
                <w:szCs w:val="20"/>
              </w:rPr>
              <w:t xml:space="preserve">The UK </w:t>
            </w:r>
            <w:hyperlink r:id="rId12" w:history="1">
              <w:r w:rsidRPr="00E03654">
                <w:rPr>
                  <w:rStyle w:val="Hyperlink"/>
                  <w:rFonts w:ascii="Ravensbourne Sans" w:hAnsi="Ravensbourne Sans"/>
                  <w:b w:val="0"/>
                  <w:bCs w:val="0"/>
                  <w:color w:val="auto"/>
                  <w:sz w:val="20"/>
                  <w:szCs w:val="20"/>
                </w:rPr>
                <w:t>Quality Code</w:t>
              </w:r>
            </w:hyperlink>
          </w:p>
          <w:p w14:paraId="478B7609" w14:textId="77777777" w:rsidR="00A47878" w:rsidRPr="00E03654" w:rsidRDefault="00A47878" w:rsidP="00A47878">
            <w:pPr>
              <w:pStyle w:val="ListParagraph"/>
              <w:numPr>
                <w:ilvl w:val="0"/>
                <w:numId w:val="5"/>
              </w:numPr>
              <w:spacing w:after="0" w:line="240" w:lineRule="auto"/>
              <w:rPr>
                <w:rFonts w:ascii="Ravensbourne Sans" w:hAnsi="Ravensbourne Sans"/>
                <w:b w:val="0"/>
                <w:color w:val="auto"/>
                <w:sz w:val="20"/>
                <w:szCs w:val="20"/>
              </w:rPr>
            </w:pPr>
            <w:r w:rsidRPr="00E03654">
              <w:rPr>
                <w:rFonts w:ascii="Ravensbourne Sans" w:hAnsi="Ravensbourne Sans"/>
                <w:b w:val="0"/>
                <w:color w:val="auto"/>
                <w:sz w:val="20"/>
                <w:szCs w:val="20"/>
              </w:rPr>
              <w:t xml:space="preserve">Relevant </w:t>
            </w:r>
            <w:hyperlink r:id="rId13" w:history="1">
              <w:r w:rsidRPr="00E03654">
                <w:rPr>
                  <w:rStyle w:val="Hyperlink"/>
                  <w:rFonts w:ascii="Ravensbourne Sans" w:hAnsi="Ravensbourne Sans"/>
                  <w:b w:val="0"/>
                  <w:bCs w:val="0"/>
                  <w:color w:val="auto"/>
                  <w:sz w:val="20"/>
                  <w:szCs w:val="20"/>
                </w:rPr>
                <w:t>Subject Benchmark Statements</w:t>
              </w:r>
            </w:hyperlink>
          </w:p>
          <w:p w14:paraId="4C3C111C" w14:textId="77777777" w:rsidR="00A47878" w:rsidRPr="00E03654" w:rsidRDefault="00A47878" w:rsidP="00A47878">
            <w:pPr>
              <w:pStyle w:val="ListParagraph"/>
              <w:numPr>
                <w:ilvl w:val="0"/>
                <w:numId w:val="5"/>
              </w:numPr>
              <w:spacing w:after="0" w:line="240" w:lineRule="auto"/>
              <w:rPr>
                <w:rFonts w:ascii="Ravensbourne Sans" w:hAnsi="Ravensbourne Sans"/>
                <w:b w:val="0"/>
                <w:color w:val="auto"/>
                <w:sz w:val="20"/>
                <w:szCs w:val="20"/>
              </w:rPr>
            </w:pPr>
            <w:r w:rsidRPr="00E03654">
              <w:rPr>
                <w:rFonts w:ascii="Ravensbourne Sans" w:hAnsi="Ravensbourne Sans"/>
                <w:b w:val="0"/>
                <w:color w:val="auto"/>
                <w:sz w:val="20"/>
                <w:szCs w:val="20"/>
              </w:rPr>
              <w:t xml:space="preserve">QAA </w:t>
            </w:r>
            <w:hyperlink r:id="rId14" w:history="1">
              <w:proofErr w:type="gramStart"/>
              <w:r w:rsidRPr="00E03654">
                <w:rPr>
                  <w:rStyle w:val="Hyperlink"/>
                  <w:rFonts w:ascii="Ravensbourne Sans" w:hAnsi="Ravensbourne Sans"/>
                  <w:b w:val="0"/>
                  <w:bCs w:val="0"/>
                  <w:color w:val="auto"/>
                  <w:sz w:val="20"/>
                  <w:szCs w:val="20"/>
                </w:rPr>
                <w:t>Master’s Degree</w:t>
              </w:r>
              <w:proofErr w:type="gramEnd"/>
              <w:r w:rsidRPr="00E03654">
                <w:rPr>
                  <w:rStyle w:val="Hyperlink"/>
                  <w:rFonts w:ascii="Ravensbourne Sans" w:hAnsi="Ravensbourne Sans"/>
                  <w:b w:val="0"/>
                  <w:bCs w:val="0"/>
                  <w:color w:val="auto"/>
                  <w:sz w:val="20"/>
                  <w:szCs w:val="20"/>
                </w:rPr>
                <w:t xml:space="preserve"> Characteristics</w:t>
              </w:r>
            </w:hyperlink>
          </w:p>
          <w:p w14:paraId="376930D8" w14:textId="77777777" w:rsidR="00A47878" w:rsidRPr="00E03654" w:rsidRDefault="00A47878" w:rsidP="00A47878">
            <w:pPr>
              <w:pStyle w:val="ListParagraph"/>
              <w:numPr>
                <w:ilvl w:val="0"/>
                <w:numId w:val="5"/>
              </w:numPr>
              <w:spacing w:after="0" w:line="240" w:lineRule="auto"/>
              <w:rPr>
                <w:rFonts w:ascii="Ravensbourne Sans" w:hAnsi="Ravensbourne Sans"/>
                <w:b w:val="0"/>
                <w:color w:val="auto"/>
                <w:sz w:val="20"/>
                <w:szCs w:val="20"/>
              </w:rPr>
            </w:pPr>
            <w:r w:rsidRPr="00E03654">
              <w:rPr>
                <w:rFonts w:ascii="Ravensbourne Sans" w:hAnsi="Ravensbourne Sans"/>
                <w:b w:val="0"/>
                <w:color w:val="auto"/>
                <w:sz w:val="20"/>
                <w:szCs w:val="20"/>
              </w:rPr>
              <w:t>PRSB requirements (where applicable)</w:t>
            </w:r>
          </w:p>
          <w:p w14:paraId="5983A7DB" w14:textId="77777777" w:rsidR="00A47878" w:rsidRPr="00E03654" w:rsidRDefault="00A47878" w:rsidP="00463D4A">
            <w:pPr>
              <w:rPr>
                <w:rFonts w:ascii="Ravensbourne Sans" w:hAnsi="Ravensbourne Sans"/>
                <w:color w:val="auto"/>
                <w:sz w:val="20"/>
                <w:szCs w:val="20"/>
              </w:rPr>
            </w:pPr>
            <w:r w:rsidRPr="00E03654">
              <w:rPr>
                <w:rFonts w:ascii="Ravensbourne Sans" w:hAnsi="Ravensbourne Sans"/>
                <w:color w:val="auto"/>
                <w:sz w:val="20"/>
                <w:szCs w:val="20"/>
              </w:rPr>
              <w:t xml:space="preserve"> </w:t>
            </w:r>
          </w:p>
        </w:tc>
      </w:tr>
    </w:tbl>
    <w:p w14:paraId="59C08A8E"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Section 1: Course Information</w:t>
      </w:r>
      <w:r w:rsidRPr="00E03654">
        <w:rPr>
          <w:rFonts w:ascii="Calibri" w:eastAsia="Times New Roman" w:hAnsi="Calibri" w:cs="Calibri"/>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0"/>
        <w:gridCol w:w="5460"/>
      </w:tblGrid>
      <w:tr w:rsidR="00A47878" w:rsidRPr="00E03654" w14:paraId="2E2538B4"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A905BED"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Course Title</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1F2373FB" w14:textId="013E39C4" w:rsidR="00A47878" w:rsidRPr="00E03654" w:rsidRDefault="00B56BA7" w:rsidP="00463D4A">
            <w:pPr>
              <w:spacing w:before="100" w:beforeAutospacing="1" w:after="100" w:afterAutospacing="1"/>
              <w:textAlignment w:val="baseline"/>
              <w:rPr>
                <w:rFonts w:ascii="Ravensbourne Sans" w:eastAsia="Times New Roman" w:hAnsi="Ravensbourne Sans" w:cstheme="minorHAnsi"/>
                <w:b/>
                <w:bCs/>
                <w:lang w:eastAsia="en-GB"/>
              </w:rPr>
            </w:pPr>
            <w:r w:rsidRPr="00E03654">
              <w:rPr>
                <w:rFonts w:ascii="Ravensbourne Sans" w:eastAsia="Times New Roman" w:hAnsi="Ravensbourne Sans" w:cstheme="minorHAnsi"/>
                <w:b/>
                <w:bCs/>
                <w:lang w:eastAsia="en-GB"/>
              </w:rPr>
              <w:t>MA</w:t>
            </w:r>
            <w:r w:rsidR="00D96485" w:rsidRPr="00E03654">
              <w:rPr>
                <w:rFonts w:ascii="Ravensbourne Sans" w:eastAsia="Times New Roman" w:hAnsi="Ravensbourne Sans" w:cstheme="minorHAnsi"/>
                <w:b/>
                <w:bCs/>
                <w:lang w:eastAsia="en-GB"/>
              </w:rPr>
              <w:t xml:space="preserve"> Architectural Visuali</w:t>
            </w:r>
            <w:r w:rsidR="00EE1937" w:rsidRPr="00E03654">
              <w:rPr>
                <w:rFonts w:ascii="Ravensbourne Sans" w:eastAsia="Times New Roman" w:hAnsi="Ravensbourne Sans" w:cstheme="minorHAnsi"/>
                <w:b/>
                <w:bCs/>
                <w:lang w:eastAsia="en-GB"/>
              </w:rPr>
              <w:t>s</w:t>
            </w:r>
            <w:r w:rsidR="00D96485" w:rsidRPr="00E03654">
              <w:rPr>
                <w:rFonts w:ascii="Ravensbourne Sans" w:eastAsia="Times New Roman" w:hAnsi="Ravensbourne Sans" w:cstheme="minorHAnsi"/>
                <w:b/>
                <w:bCs/>
                <w:lang w:eastAsia="en-GB"/>
              </w:rPr>
              <w:t>ation</w:t>
            </w:r>
          </w:p>
        </w:tc>
      </w:tr>
      <w:tr w:rsidR="00A47878" w:rsidRPr="00E03654" w14:paraId="5223E352"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4FD2708"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Final Award</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5ECF4F59" w14:textId="6AD852EA" w:rsidR="00A47878" w:rsidRPr="00E03654" w:rsidRDefault="00D96485"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MA Architectural Visualisation</w:t>
            </w:r>
            <w:r w:rsidR="00B56BA7" w:rsidRPr="00E03654">
              <w:rPr>
                <w:rFonts w:ascii="Ravensbourne Sans" w:eastAsia="Times New Roman" w:hAnsi="Ravensbourne Sans" w:cstheme="minorHAnsi"/>
                <w:lang w:eastAsia="en-GB"/>
              </w:rPr>
              <w:t xml:space="preserve"> (</w:t>
            </w:r>
            <w:r w:rsidRPr="00E03654">
              <w:rPr>
                <w:rFonts w:ascii="Ravensbourne Sans" w:eastAsia="Times New Roman" w:hAnsi="Ravensbourne Sans" w:cstheme="minorHAnsi"/>
                <w:lang w:eastAsia="en-GB"/>
              </w:rPr>
              <w:t>180</w:t>
            </w:r>
            <w:r w:rsidR="00B56BA7" w:rsidRPr="00E03654">
              <w:rPr>
                <w:rFonts w:ascii="Ravensbourne Sans" w:eastAsia="Times New Roman" w:hAnsi="Ravensbourne Sans" w:cstheme="minorHAnsi"/>
                <w:lang w:eastAsia="en-GB"/>
              </w:rPr>
              <w:t xml:space="preserve"> credits)</w:t>
            </w:r>
          </w:p>
        </w:tc>
      </w:tr>
      <w:tr w:rsidR="00A47878" w:rsidRPr="00E03654" w14:paraId="681E1A8D"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5D4A066"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Interim awards</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48C9285C" w14:textId="7C6B47A5" w:rsidR="00B56BA7" w:rsidRPr="00E03654" w:rsidRDefault="00B56BA7" w:rsidP="00B56BA7">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 xml:space="preserve">PG Diploma </w:t>
            </w:r>
            <w:r w:rsidR="00D96485" w:rsidRPr="00E03654">
              <w:rPr>
                <w:rFonts w:ascii="Ravensbourne Sans" w:eastAsia="Times New Roman" w:hAnsi="Ravensbourne Sans" w:cstheme="minorHAnsi"/>
                <w:lang w:eastAsia="en-GB"/>
              </w:rPr>
              <w:t>Architectural Visualisation</w:t>
            </w:r>
            <w:r w:rsidRPr="00E03654">
              <w:rPr>
                <w:rFonts w:ascii="Ravensbourne Sans" w:eastAsia="Times New Roman" w:hAnsi="Ravensbourne Sans" w:cstheme="minorHAnsi"/>
                <w:lang w:eastAsia="en-GB"/>
              </w:rPr>
              <w:br/>
              <w:t xml:space="preserve">PG Certificate </w:t>
            </w:r>
            <w:r w:rsidR="00D96485" w:rsidRPr="00E03654">
              <w:rPr>
                <w:rFonts w:ascii="Ravensbourne Sans" w:eastAsia="Times New Roman" w:hAnsi="Ravensbourne Sans" w:cstheme="minorHAnsi"/>
                <w:lang w:eastAsia="en-GB"/>
              </w:rPr>
              <w:t>Architectural Visualisation</w:t>
            </w:r>
          </w:p>
        </w:tc>
      </w:tr>
      <w:tr w:rsidR="00A47878" w:rsidRPr="00E03654" w14:paraId="5D4F8EB1"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tcPr>
          <w:p w14:paraId="65ED77D9"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sz w:val="20"/>
                <w:szCs w:val="20"/>
                <w:lang w:eastAsia="en-GB"/>
              </w:rPr>
            </w:pPr>
            <w:r w:rsidRPr="00E03654">
              <w:rPr>
                <w:rFonts w:ascii="Ravensbourne Sans" w:eastAsia="Times New Roman" w:hAnsi="Ravensbourne Sans" w:cs="Times New Roman"/>
                <w:b/>
                <w:bCs/>
                <w:sz w:val="20"/>
                <w:szCs w:val="20"/>
                <w:lang w:eastAsia="en-GB"/>
              </w:rPr>
              <w:t>Course Level</w:t>
            </w:r>
          </w:p>
        </w:tc>
        <w:tc>
          <w:tcPr>
            <w:tcW w:w="5460" w:type="dxa"/>
            <w:tcBorders>
              <w:top w:val="single" w:sz="6" w:space="0" w:color="auto"/>
              <w:left w:val="single" w:sz="6" w:space="0" w:color="auto"/>
              <w:bottom w:val="single" w:sz="6" w:space="0" w:color="auto"/>
              <w:right w:val="single" w:sz="6" w:space="0" w:color="auto"/>
            </w:tcBorders>
            <w:shd w:val="clear" w:color="auto" w:fill="auto"/>
          </w:tcPr>
          <w:p w14:paraId="621BBDDC" w14:textId="2A256155" w:rsidR="00A47878" w:rsidRPr="00E03654" w:rsidRDefault="00B56BA7"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7</w:t>
            </w:r>
          </w:p>
        </w:tc>
      </w:tr>
      <w:tr w:rsidR="00A47878" w:rsidRPr="00E03654" w14:paraId="00A74F59"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021FA1C"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Awarding Body</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4284EDE5"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Ravensbourne University London</w:t>
            </w:r>
            <w:r w:rsidRPr="00E03654">
              <w:rPr>
                <w:rFonts w:ascii="Calibri" w:eastAsia="Times New Roman" w:hAnsi="Calibri" w:cs="Calibri"/>
                <w:lang w:eastAsia="en-GB"/>
              </w:rPr>
              <w:t> </w:t>
            </w:r>
          </w:p>
        </w:tc>
      </w:tr>
      <w:tr w:rsidR="00A47878" w:rsidRPr="00E03654" w14:paraId="6B3329E0"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D9BC50D"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Teaching Institution</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4BE354A5"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Ravensbourne University London</w:t>
            </w:r>
            <w:r w:rsidRPr="00E03654">
              <w:rPr>
                <w:rFonts w:ascii="Calibri" w:eastAsia="Times New Roman" w:hAnsi="Calibri" w:cs="Calibri"/>
                <w:lang w:eastAsia="en-GB"/>
              </w:rPr>
              <w:t> </w:t>
            </w:r>
          </w:p>
        </w:tc>
      </w:tr>
      <w:tr w:rsidR="00A47878" w:rsidRPr="00E03654" w14:paraId="663F9029"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4DA5623"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UCAS Code</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67273595" w14:textId="07F1CEDA" w:rsidR="00A47878" w:rsidRPr="00E03654" w:rsidRDefault="00A47878"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Calibri" w:eastAsia="Times New Roman" w:hAnsi="Calibri" w:cs="Calibri"/>
                <w:sz w:val="20"/>
                <w:szCs w:val="20"/>
                <w:lang w:eastAsia="en-GB"/>
              </w:rPr>
              <w:t> </w:t>
            </w:r>
          </w:p>
        </w:tc>
      </w:tr>
      <w:tr w:rsidR="00A47878" w:rsidRPr="00E03654" w14:paraId="2F92F045"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F8A587A"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QAA Subject Benchmark</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69710327" w14:textId="0D67C2A8" w:rsidR="00A47878" w:rsidRPr="00E03654" w:rsidRDefault="004A2D0D"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QAA Subject Benchmark Statements: Ar</w:t>
            </w:r>
            <w:r w:rsidR="00D96485" w:rsidRPr="00E03654">
              <w:rPr>
                <w:rFonts w:ascii="Ravensbourne Sans" w:eastAsia="Times New Roman" w:hAnsi="Ravensbourne Sans" w:cs="Calibri"/>
                <w:lang w:eastAsia="en-GB"/>
              </w:rPr>
              <w:t>t and Design</w:t>
            </w:r>
          </w:p>
        </w:tc>
      </w:tr>
      <w:tr w:rsidR="00A47878" w:rsidRPr="00E03654" w14:paraId="068A76E9"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3185FA2"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External Accrediting Bodies</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68830CAF" w14:textId="59CDD98D" w:rsidR="00A47878" w:rsidRPr="00E03654" w:rsidRDefault="00CC1519"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N/A</w:t>
            </w:r>
          </w:p>
        </w:tc>
      </w:tr>
      <w:tr w:rsidR="00A47878" w:rsidRPr="00E03654" w14:paraId="34198CF3"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tcPr>
          <w:p w14:paraId="09007A40"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sz w:val="20"/>
                <w:szCs w:val="20"/>
                <w:lang w:eastAsia="en-GB"/>
              </w:rPr>
            </w:pPr>
            <w:r w:rsidRPr="00E03654">
              <w:rPr>
                <w:rFonts w:ascii="Ravensbourne Sans" w:eastAsia="Times New Roman" w:hAnsi="Ravensbourne Sans" w:cs="Times New Roman"/>
                <w:b/>
                <w:bCs/>
                <w:sz w:val="20"/>
                <w:szCs w:val="20"/>
                <w:lang w:eastAsia="en-GB"/>
              </w:rPr>
              <w:t>Apprenticeship Standard used to inform the development of the course (if applicable)</w:t>
            </w:r>
          </w:p>
        </w:tc>
        <w:tc>
          <w:tcPr>
            <w:tcW w:w="5460" w:type="dxa"/>
            <w:tcBorders>
              <w:top w:val="single" w:sz="6" w:space="0" w:color="auto"/>
              <w:left w:val="single" w:sz="6" w:space="0" w:color="auto"/>
              <w:bottom w:val="single" w:sz="6" w:space="0" w:color="auto"/>
              <w:right w:val="single" w:sz="6" w:space="0" w:color="auto"/>
            </w:tcBorders>
            <w:shd w:val="clear" w:color="auto" w:fill="auto"/>
          </w:tcPr>
          <w:p w14:paraId="725EA62A" w14:textId="08A1771A" w:rsidR="00A47878" w:rsidRPr="00E03654" w:rsidRDefault="00CC1519"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N/A</w:t>
            </w:r>
          </w:p>
        </w:tc>
      </w:tr>
      <w:tr w:rsidR="00A47878" w:rsidRPr="00E03654" w14:paraId="380B190B"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3410B23"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Study Load</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015514C9" w14:textId="0B84F042" w:rsidR="00A47878" w:rsidRPr="00E03654" w:rsidRDefault="00B56BA7"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Full Time</w:t>
            </w:r>
          </w:p>
        </w:tc>
      </w:tr>
      <w:tr w:rsidR="00A47878" w:rsidRPr="00E03654" w14:paraId="087F5731"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CCC936A"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Mode of study</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6F401555" w14:textId="32C4D265" w:rsidR="00A47878" w:rsidRPr="00E03654" w:rsidRDefault="00B56BA7"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F2F</w:t>
            </w:r>
            <w:r w:rsidRPr="00E03654">
              <w:rPr>
                <w:rFonts w:ascii="Ravensbourne Sans" w:eastAsia="Times New Roman" w:hAnsi="Ravensbourne Sans" w:cstheme="minorHAnsi"/>
                <w:lang w:eastAsia="en-GB"/>
              </w:rPr>
              <w:br/>
              <w:t>Blended</w:t>
            </w:r>
          </w:p>
        </w:tc>
      </w:tr>
      <w:tr w:rsidR="00A47878" w:rsidRPr="00E03654" w14:paraId="4853113F"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840A94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Delivery Location(s)</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03AABE4C" w14:textId="1898CD72" w:rsidR="00CC1519" w:rsidRPr="00E03654" w:rsidRDefault="00CC1519"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Campus</w:t>
            </w:r>
            <w:r w:rsidRPr="00E03654">
              <w:rPr>
                <w:rFonts w:ascii="Ravensbourne Sans" w:eastAsia="Times New Roman" w:hAnsi="Ravensbourne Sans" w:cstheme="minorHAnsi"/>
                <w:lang w:eastAsia="en-GB"/>
              </w:rPr>
              <w:br/>
              <w:t>Online (tbc – in line with institutional plans)</w:t>
            </w:r>
          </w:p>
        </w:tc>
      </w:tr>
      <w:tr w:rsidR="00A47878" w:rsidRPr="00E03654" w14:paraId="435DFB5C"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5C97B19"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Length(s) of Course(s)</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268E7CFF" w14:textId="778EAAFB" w:rsidR="00A47878" w:rsidRPr="00E03654" w:rsidRDefault="00CC1519"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3 semesters MA</w:t>
            </w:r>
          </w:p>
        </w:tc>
      </w:tr>
      <w:tr w:rsidR="00A47878" w:rsidRPr="00E03654" w14:paraId="2C0EA05D"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780BF28"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Type (open/closed)</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713226FD" w14:textId="1AB32445" w:rsidR="00A47878" w:rsidRPr="00E03654" w:rsidRDefault="00CC1519"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Open</w:t>
            </w:r>
          </w:p>
        </w:tc>
      </w:tr>
      <w:tr w:rsidR="00A47878" w:rsidRPr="00E03654" w14:paraId="1541FFAD"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82ACB5A"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lastRenderedPageBreak/>
              <w:t>HECOS code (with Subject percentage Splits if applicable)</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2CC8250C" w14:textId="62361EE7" w:rsidR="00A47878" w:rsidRPr="00E03654" w:rsidRDefault="00EE1937"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100122</w:t>
            </w:r>
            <w:r w:rsidR="000805EF" w:rsidRPr="00E03654">
              <w:rPr>
                <w:rFonts w:ascii="Ravensbourne Sans" w:eastAsia="Times New Roman" w:hAnsi="Ravensbourne Sans" w:cs="Calibri"/>
                <w:lang w:eastAsia="en-GB"/>
              </w:rPr>
              <w:t xml:space="preserve">: </w:t>
            </w:r>
            <w:r w:rsidRPr="00E03654">
              <w:rPr>
                <w:rFonts w:ascii="Ravensbourne Sans" w:eastAsia="Times New Roman" w:hAnsi="Ravensbourne Sans" w:cs="Calibri"/>
                <w:lang w:eastAsia="en-GB"/>
              </w:rPr>
              <w:t>Architecture</w:t>
            </w:r>
            <w:r w:rsidR="000805EF" w:rsidRPr="00E03654">
              <w:rPr>
                <w:rFonts w:ascii="Ravensbourne Sans" w:eastAsia="Times New Roman" w:hAnsi="Ravensbourne Sans" w:cs="Calibri"/>
                <w:lang w:eastAsia="en-GB"/>
              </w:rPr>
              <w:t xml:space="preserve"> (</w:t>
            </w:r>
            <w:r w:rsidRPr="00E03654">
              <w:rPr>
                <w:rFonts w:ascii="Ravensbourne Sans" w:eastAsia="Times New Roman" w:hAnsi="Ravensbourne Sans" w:cs="Calibri"/>
                <w:lang w:eastAsia="en-GB"/>
              </w:rPr>
              <w:t>5</w:t>
            </w:r>
            <w:r w:rsidR="000805EF" w:rsidRPr="00E03654">
              <w:rPr>
                <w:rFonts w:ascii="Ravensbourne Sans" w:eastAsia="Times New Roman" w:hAnsi="Ravensbourne Sans" w:cs="Calibri"/>
                <w:lang w:eastAsia="en-GB"/>
              </w:rPr>
              <w:t>0%)</w:t>
            </w:r>
            <w:r w:rsidR="000805EF" w:rsidRPr="00E03654">
              <w:rPr>
                <w:rFonts w:ascii="Ravensbourne Sans" w:eastAsia="Times New Roman" w:hAnsi="Ravensbourne Sans" w:cs="Calibri"/>
                <w:lang w:eastAsia="en-GB"/>
              </w:rPr>
              <w:br/>
            </w:r>
            <w:r w:rsidRPr="00E03654">
              <w:rPr>
                <w:rFonts w:ascii="Ravensbourne Sans" w:eastAsia="Times New Roman" w:hAnsi="Ravensbourne Sans" w:cs="Calibri"/>
                <w:lang w:eastAsia="en-GB"/>
              </w:rPr>
              <w:t>100363</w:t>
            </w:r>
            <w:r w:rsidR="000805EF" w:rsidRPr="00E03654">
              <w:rPr>
                <w:rFonts w:ascii="Ravensbourne Sans" w:eastAsia="Times New Roman" w:hAnsi="Ravensbourne Sans" w:cs="Calibri"/>
                <w:lang w:eastAsia="en-GB"/>
              </w:rPr>
              <w:t xml:space="preserve">: </w:t>
            </w:r>
            <w:r w:rsidRPr="00E03654">
              <w:rPr>
                <w:rFonts w:ascii="Ravensbourne Sans" w:eastAsia="Times New Roman" w:hAnsi="Ravensbourne Sans" w:cs="Calibri"/>
                <w:lang w:eastAsia="en-GB"/>
              </w:rPr>
              <w:t>Computer animation and visual effects</w:t>
            </w:r>
            <w:r w:rsidR="000805EF" w:rsidRPr="00E03654">
              <w:rPr>
                <w:rFonts w:ascii="Ravensbourne Sans" w:eastAsia="Times New Roman" w:hAnsi="Ravensbourne Sans" w:cs="Calibri"/>
                <w:lang w:eastAsia="en-GB"/>
              </w:rPr>
              <w:t xml:space="preserve"> (5</w:t>
            </w:r>
            <w:r w:rsidRPr="00E03654">
              <w:rPr>
                <w:rFonts w:ascii="Ravensbourne Sans" w:eastAsia="Times New Roman" w:hAnsi="Ravensbourne Sans" w:cs="Calibri"/>
                <w:lang w:eastAsia="en-GB"/>
              </w:rPr>
              <w:t>0</w:t>
            </w:r>
            <w:r w:rsidR="000805EF" w:rsidRPr="00E03654">
              <w:rPr>
                <w:rFonts w:ascii="Ravensbourne Sans" w:eastAsia="Times New Roman" w:hAnsi="Ravensbourne Sans" w:cs="Calibri"/>
                <w:lang w:eastAsia="en-GB"/>
              </w:rPr>
              <w:t>%)</w:t>
            </w:r>
          </w:p>
        </w:tc>
      </w:tr>
      <w:tr w:rsidR="00A47878" w:rsidRPr="00E03654" w14:paraId="5A0627ED"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FFA39CF"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Validation period</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5D88893F" w14:textId="0DB25AE6" w:rsidR="00A47878" w:rsidRPr="00E03654" w:rsidRDefault="00CC1519"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Five Years</w:t>
            </w:r>
          </w:p>
        </w:tc>
      </w:tr>
      <w:tr w:rsidR="00A47878" w:rsidRPr="00E03654" w14:paraId="2C2C0BBA"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9369A78"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Intended First Cohort Start Date</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7ED0D298" w14:textId="460BF0E9" w:rsidR="00A47878" w:rsidRPr="00E03654" w:rsidRDefault="00CC1519"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09/24</w:t>
            </w:r>
          </w:p>
        </w:tc>
      </w:tr>
      <w:tr w:rsidR="00A47878" w:rsidRPr="00E03654" w14:paraId="00488D32"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0CAB7D0"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Date produced/amended</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6BFA66D9" w14:textId="2C1D52E8" w:rsidR="00A47878" w:rsidRPr="00E03654" w:rsidRDefault="00CC1519"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0</w:t>
            </w:r>
            <w:r w:rsidR="00D96485" w:rsidRPr="00E03654">
              <w:rPr>
                <w:rFonts w:ascii="Ravensbourne Sans" w:eastAsia="Times New Roman" w:hAnsi="Ravensbourne Sans" w:cstheme="minorHAnsi"/>
                <w:lang w:eastAsia="en-GB"/>
              </w:rPr>
              <w:t>6</w:t>
            </w:r>
            <w:r w:rsidRPr="00E03654">
              <w:rPr>
                <w:rFonts w:ascii="Ravensbourne Sans" w:eastAsia="Times New Roman" w:hAnsi="Ravensbourne Sans" w:cstheme="minorHAnsi"/>
                <w:lang w:eastAsia="en-GB"/>
              </w:rPr>
              <w:t>/23</w:t>
            </w:r>
          </w:p>
        </w:tc>
      </w:tr>
      <w:tr w:rsidR="00A47878" w:rsidRPr="00E03654" w14:paraId="13E82B3D"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A5D5C1A"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Course Leader</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6AA34057" w14:textId="5FF3F6A8" w:rsidR="00A47878" w:rsidRPr="00E03654" w:rsidRDefault="00A47878"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Calibri" w:eastAsia="Times New Roman" w:hAnsi="Calibri" w:cs="Calibri"/>
                <w:sz w:val="20"/>
                <w:szCs w:val="20"/>
                <w:lang w:eastAsia="en-GB"/>
              </w:rPr>
              <w:t> </w:t>
            </w:r>
            <w:r w:rsidR="00D96485" w:rsidRPr="00E03654">
              <w:rPr>
                <w:rFonts w:ascii="Ravensbourne Sans" w:eastAsia="Times New Roman" w:hAnsi="Ravensbourne Sans" w:cstheme="minorHAnsi"/>
                <w:lang w:eastAsia="en-GB"/>
              </w:rPr>
              <w:t>TBC</w:t>
            </w:r>
          </w:p>
        </w:tc>
      </w:tr>
      <w:tr w:rsidR="00A47878" w:rsidRPr="00E03654" w14:paraId="7B5D91E9"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CCF90A3"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Course Development Team Members</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51EC9003" w14:textId="0666DE5B" w:rsidR="00A47878" w:rsidRPr="00E03654" w:rsidRDefault="00A47878"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Calibri" w:eastAsia="Times New Roman" w:hAnsi="Calibri" w:cs="Calibri"/>
                <w:sz w:val="20"/>
                <w:szCs w:val="20"/>
                <w:lang w:eastAsia="en-GB"/>
              </w:rPr>
              <w:t> </w:t>
            </w:r>
            <w:r w:rsidR="00D96485" w:rsidRPr="00E03654">
              <w:rPr>
                <w:rFonts w:ascii="Ravensbourne Sans" w:eastAsia="Times New Roman" w:hAnsi="Ravensbourne Sans" w:cstheme="minorHAnsi"/>
                <w:lang w:eastAsia="en-GB"/>
              </w:rPr>
              <w:t>Alberto Villanueva</w:t>
            </w:r>
          </w:p>
        </w:tc>
      </w:tr>
      <w:tr w:rsidR="00A47878" w:rsidRPr="00E03654" w14:paraId="7CF60E4F" w14:textId="77777777" w:rsidTr="00463D4A">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FB39B25"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Course Administrative Contact</w:t>
            </w:r>
            <w:r w:rsidRPr="00E03654">
              <w:rPr>
                <w:rFonts w:ascii="Calibri" w:eastAsia="Times New Roman" w:hAnsi="Calibri" w:cs="Calibri"/>
                <w:b/>
                <w:bCs/>
                <w:sz w:val="20"/>
                <w:szCs w:val="20"/>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3853ABE4" w14:textId="76EC7CBE" w:rsidR="00A47878" w:rsidRPr="00E03654" w:rsidRDefault="00A47878"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Calibri" w:eastAsia="Times New Roman" w:hAnsi="Calibri" w:cs="Calibri"/>
                <w:sz w:val="20"/>
                <w:szCs w:val="20"/>
                <w:lang w:eastAsia="en-GB"/>
              </w:rPr>
              <w:t> </w:t>
            </w:r>
            <w:r w:rsidR="00D96485" w:rsidRPr="00E03654">
              <w:rPr>
                <w:rFonts w:ascii="Ravensbourne Sans" w:eastAsia="Times New Roman" w:hAnsi="Ravensbourne Sans" w:cs="Calibri"/>
                <w:lang w:eastAsia="en-GB"/>
              </w:rPr>
              <w:t>Emma Kunz</w:t>
            </w:r>
          </w:p>
        </w:tc>
      </w:tr>
    </w:tbl>
    <w:p w14:paraId="068FEDA8" w14:textId="77777777" w:rsidR="00A47878" w:rsidRPr="00E03654" w:rsidRDefault="00A47878" w:rsidP="00A47878">
      <w:pPr>
        <w:spacing w:before="100" w:beforeAutospacing="1"/>
        <w:textAlignment w:val="baseline"/>
        <w:rPr>
          <w:rFonts w:ascii="Ravensbourne Sans" w:eastAsia="Times New Roman" w:hAnsi="Ravensbourne Sans" w:cs="Times New Roman"/>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4"/>
      </w:tblGrid>
      <w:tr w:rsidR="00A47878" w:rsidRPr="00E03654" w14:paraId="50D81C06" w14:textId="77777777" w:rsidTr="00463D4A">
        <w:tc>
          <w:tcPr>
            <w:tcW w:w="9060" w:type="dxa"/>
            <w:tcBorders>
              <w:top w:val="outset" w:sz="6" w:space="0" w:color="auto"/>
              <w:left w:val="outset" w:sz="6" w:space="0" w:color="auto"/>
              <w:bottom w:val="outset" w:sz="6" w:space="0" w:color="auto"/>
              <w:right w:val="outset" w:sz="6" w:space="0" w:color="auto"/>
            </w:tcBorders>
            <w:shd w:val="clear" w:color="auto" w:fill="AEAAAA"/>
            <w:hideMark/>
          </w:tcPr>
          <w:p w14:paraId="5A9CEA5F"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Description of the Course</w:t>
            </w:r>
            <w:r w:rsidRPr="00E03654">
              <w:rPr>
                <w:rFonts w:ascii="Calibri" w:eastAsia="Times New Roman" w:hAnsi="Calibri" w:cs="Calibri"/>
                <w:sz w:val="20"/>
                <w:szCs w:val="20"/>
                <w:lang w:eastAsia="en-GB"/>
              </w:rPr>
              <w:t> </w:t>
            </w:r>
          </w:p>
        </w:tc>
      </w:tr>
      <w:tr w:rsidR="00A47878" w:rsidRPr="00E03654" w14:paraId="2FD41C1F" w14:textId="77777777" w:rsidTr="00463D4A">
        <w:tc>
          <w:tcPr>
            <w:tcW w:w="9060" w:type="dxa"/>
            <w:tcBorders>
              <w:top w:val="outset" w:sz="6" w:space="0" w:color="auto"/>
              <w:left w:val="outset" w:sz="6" w:space="0" w:color="auto"/>
              <w:bottom w:val="outset" w:sz="6" w:space="0" w:color="auto"/>
              <w:right w:val="outset" w:sz="6" w:space="0" w:color="auto"/>
            </w:tcBorders>
            <w:shd w:val="clear" w:color="auto" w:fill="auto"/>
            <w:hideMark/>
          </w:tcPr>
          <w:p w14:paraId="0DB7E009" w14:textId="77777777" w:rsidR="00A47878" w:rsidRPr="00E03654" w:rsidRDefault="00A47878" w:rsidP="00463D4A">
            <w:pPr>
              <w:spacing w:before="100" w:beforeAutospacing="1" w:after="100" w:afterAutospacing="1"/>
              <w:jc w:val="both"/>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i/>
                <w:iCs/>
                <w:lang w:eastAsia="en-GB"/>
              </w:rPr>
              <w:t>This section will also be used for other purposes, such as prospectus, marketing, website etc.</w:t>
            </w:r>
            <w:r w:rsidRPr="00E03654">
              <w:rPr>
                <w:rFonts w:ascii="Calibri" w:eastAsia="Times New Roman" w:hAnsi="Calibri" w:cs="Calibri"/>
                <w:lang w:eastAsia="en-GB"/>
              </w:rPr>
              <w:t> </w:t>
            </w:r>
          </w:p>
          <w:p w14:paraId="3F1C0F63" w14:textId="74F4BF18" w:rsidR="007F73E5" w:rsidRPr="00E03654" w:rsidRDefault="007F73E5" w:rsidP="00F7572E">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Our perception of the world is determined through the different media languages (photography, film, games) through which we exchange ideas and engage with our environments. Due to the critical importance of media in culture production, there is an urgency to widen the scope of architecture beyond the built environment. This MA course will explore environments where we can prototype new scenarios and emerging cultures.</w:t>
            </w:r>
          </w:p>
          <w:p w14:paraId="4264DD0D" w14:textId="42DC0F9F" w:rsidR="00FD5E30" w:rsidRPr="00E03654" w:rsidRDefault="00F7572E" w:rsidP="00F7572E">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Th</w:t>
            </w:r>
            <w:r w:rsidR="007F73E5" w:rsidRPr="00E03654">
              <w:rPr>
                <w:rFonts w:ascii="Ravensbourne Sans" w:eastAsia="Times New Roman" w:hAnsi="Ravensbourne Sans" w:cstheme="minorHAnsi"/>
                <w:lang w:eastAsia="en-GB"/>
              </w:rPr>
              <w:t>e</w:t>
            </w:r>
            <w:r w:rsidRPr="00E03654">
              <w:rPr>
                <w:rFonts w:ascii="Ravensbourne Sans" w:eastAsia="Times New Roman" w:hAnsi="Ravensbourne Sans" w:cstheme="minorHAnsi"/>
                <w:lang w:eastAsia="en-GB"/>
              </w:rPr>
              <w:t xml:space="preserve"> MA </w:t>
            </w:r>
            <w:r w:rsidR="00EE1937" w:rsidRPr="00E03654">
              <w:rPr>
                <w:rFonts w:ascii="Ravensbourne Sans" w:eastAsia="Times New Roman" w:hAnsi="Ravensbourne Sans" w:cstheme="minorHAnsi"/>
                <w:lang w:eastAsia="en-GB"/>
              </w:rPr>
              <w:t>Architectural Visualisation</w:t>
            </w:r>
            <w:r w:rsidRPr="00E03654">
              <w:rPr>
                <w:rFonts w:ascii="Ravensbourne Sans" w:eastAsia="Times New Roman" w:hAnsi="Ravensbourne Sans" w:cstheme="minorHAnsi"/>
                <w:lang w:eastAsia="en-GB"/>
              </w:rPr>
              <w:t xml:space="preserve"> course explores </w:t>
            </w:r>
            <w:r w:rsidR="00EE1937" w:rsidRPr="00E03654">
              <w:rPr>
                <w:rFonts w:ascii="Ravensbourne Sans" w:eastAsia="Times New Roman" w:hAnsi="Ravensbourne Sans" w:cstheme="minorHAnsi"/>
                <w:lang w:eastAsia="en-GB"/>
              </w:rPr>
              <w:t xml:space="preserve">the opportunities for skilled </w:t>
            </w:r>
            <w:r w:rsidR="00FD5E30" w:rsidRPr="00E03654">
              <w:rPr>
                <w:rFonts w:ascii="Ravensbourne Sans" w:eastAsia="Times New Roman" w:hAnsi="Ravensbourne Sans" w:cstheme="minorHAnsi"/>
                <w:lang w:eastAsia="en-GB"/>
              </w:rPr>
              <w:t xml:space="preserve">architects and designers, </w:t>
            </w:r>
            <w:r w:rsidR="00416775" w:rsidRPr="00E03654">
              <w:rPr>
                <w:rFonts w:ascii="Ravensbourne Sans" w:eastAsia="Times New Roman" w:hAnsi="Ravensbourne Sans" w:cstheme="minorHAnsi"/>
                <w:lang w:eastAsia="en-GB"/>
              </w:rPr>
              <w:t>3D modellers,</w:t>
            </w:r>
            <w:r w:rsidR="00EE1937" w:rsidRPr="00E03654">
              <w:rPr>
                <w:rFonts w:ascii="Ravensbourne Sans" w:eastAsia="Times New Roman" w:hAnsi="Ravensbourne Sans" w:cstheme="minorHAnsi"/>
                <w:lang w:eastAsia="en-GB"/>
              </w:rPr>
              <w:t xml:space="preserve"> </w:t>
            </w:r>
            <w:r w:rsidR="00FD5E30" w:rsidRPr="00E03654">
              <w:rPr>
                <w:rFonts w:ascii="Ravensbourne Sans" w:eastAsia="Times New Roman" w:hAnsi="Ravensbourne Sans" w:cstheme="minorHAnsi"/>
                <w:lang w:eastAsia="en-GB"/>
              </w:rPr>
              <w:t>games designers, filmmakers, or</w:t>
            </w:r>
            <w:r w:rsidR="00EE1937" w:rsidRPr="00E03654">
              <w:rPr>
                <w:rFonts w:ascii="Ravensbourne Sans" w:eastAsia="Times New Roman" w:hAnsi="Ravensbourne Sans" w:cstheme="minorHAnsi"/>
                <w:lang w:eastAsia="en-GB"/>
              </w:rPr>
              <w:t xml:space="preserve"> animators to </w:t>
            </w:r>
            <w:r w:rsidR="00416775" w:rsidRPr="00E03654">
              <w:rPr>
                <w:rFonts w:ascii="Ravensbourne Sans" w:eastAsia="Times New Roman" w:hAnsi="Ravensbourne Sans" w:cstheme="minorHAnsi"/>
                <w:lang w:eastAsia="en-GB"/>
              </w:rPr>
              <w:t>develop</w:t>
            </w:r>
            <w:r w:rsidR="00EE1937" w:rsidRPr="00E03654">
              <w:rPr>
                <w:rFonts w:ascii="Ravensbourne Sans" w:eastAsia="Times New Roman" w:hAnsi="Ravensbourne Sans" w:cstheme="minorHAnsi"/>
                <w:lang w:eastAsia="en-GB"/>
              </w:rPr>
              <w:t xml:space="preserve"> skills to communicate architecture and urban landscapes in digital environments</w:t>
            </w:r>
            <w:r w:rsidR="00FD5E30" w:rsidRPr="00E03654">
              <w:rPr>
                <w:rFonts w:ascii="Ravensbourne Sans" w:eastAsia="Times New Roman" w:hAnsi="Ravensbourne Sans" w:cstheme="minorHAnsi"/>
                <w:lang w:eastAsia="en-GB"/>
              </w:rPr>
              <w:t>, from translating architectural projects into realistic digital representations to generating urban environments and buildings integrated into film or game design productions.</w:t>
            </w:r>
            <w:r w:rsidR="002B10C1" w:rsidRPr="00E03654">
              <w:rPr>
                <w:rFonts w:ascii="Ravensbourne Sans" w:eastAsia="Times New Roman" w:hAnsi="Ravensbourne Sans" w:cstheme="minorHAnsi"/>
                <w:lang w:eastAsia="en-GB"/>
              </w:rPr>
              <w:t xml:space="preserve"> The course provides the opportunity for students to employ a broad range of digital tools to imagine, visualise and produce alternative environments.</w:t>
            </w:r>
          </w:p>
          <w:p w14:paraId="78865BCA" w14:textId="21D673B4" w:rsidR="00EE1937" w:rsidRPr="00E03654" w:rsidRDefault="00EE1937" w:rsidP="00F7572E">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 xml:space="preserve">The course will look at </w:t>
            </w:r>
            <w:r w:rsidR="00FD5E30" w:rsidRPr="00E03654">
              <w:rPr>
                <w:rFonts w:ascii="Ravensbourne Sans" w:eastAsia="Times New Roman" w:hAnsi="Ravensbourne Sans" w:cstheme="minorHAnsi"/>
                <w:lang w:eastAsia="en-GB"/>
              </w:rPr>
              <w:t>the digital</w:t>
            </w:r>
            <w:r w:rsidR="00416775" w:rsidRPr="00E03654">
              <w:rPr>
                <w:rFonts w:ascii="Ravensbourne Sans" w:eastAsia="Times New Roman" w:hAnsi="Ravensbourne Sans" w:cstheme="minorHAnsi"/>
                <w:lang w:eastAsia="en-GB"/>
              </w:rPr>
              <w:t xml:space="preserve"> workflows</w:t>
            </w:r>
            <w:r w:rsidRPr="00E03654">
              <w:rPr>
                <w:rFonts w:ascii="Ravensbourne Sans" w:eastAsia="Times New Roman" w:hAnsi="Ravensbourne Sans" w:cstheme="minorHAnsi"/>
                <w:lang w:eastAsia="en-GB"/>
              </w:rPr>
              <w:t xml:space="preserve"> across</w:t>
            </w:r>
            <w:r w:rsidR="00FD5E30" w:rsidRPr="00E03654">
              <w:rPr>
                <w:rFonts w:ascii="Ravensbourne Sans" w:eastAsia="Times New Roman" w:hAnsi="Ravensbourne Sans" w:cstheme="minorHAnsi"/>
                <w:lang w:eastAsia="en-GB"/>
              </w:rPr>
              <w:t xml:space="preserve"> architecture,</w:t>
            </w:r>
            <w:r w:rsidRPr="00E03654">
              <w:rPr>
                <w:rFonts w:ascii="Ravensbourne Sans" w:eastAsia="Times New Roman" w:hAnsi="Ravensbourne Sans" w:cstheme="minorHAnsi"/>
                <w:lang w:eastAsia="en-GB"/>
              </w:rPr>
              <w:t xml:space="preserve"> film, </w:t>
            </w:r>
            <w:r w:rsidR="00FD5E30" w:rsidRPr="00E03654">
              <w:rPr>
                <w:rFonts w:ascii="Ravensbourne Sans" w:eastAsia="Times New Roman" w:hAnsi="Ravensbourne Sans" w:cstheme="minorHAnsi"/>
                <w:lang w:eastAsia="en-GB"/>
              </w:rPr>
              <w:t>photography,</w:t>
            </w:r>
            <w:r w:rsidRPr="00E03654">
              <w:rPr>
                <w:rFonts w:ascii="Ravensbourne Sans" w:eastAsia="Times New Roman" w:hAnsi="Ravensbourne Sans" w:cstheme="minorHAnsi"/>
                <w:lang w:eastAsia="en-GB"/>
              </w:rPr>
              <w:t xml:space="preserve"> and animation under the architectural context for </w:t>
            </w:r>
            <w:r w:rsidR="00416775" w:rsidRPr="00E03654">
              <w:rPr>
                <w:rFonts w:ascii="Ravensbourne Sans" w:eastAsia="Times New Roman" w:hAnsi="Ravensbourne Sans" w:cstheme="minorHAnsi"/>
                <w:lang w:eastAsia="en-GB"/>
              </w:rPr>
              <w:t xml:space="preserve">the </w:t>
            </w:r>
            <w:r w:rsidRPr="00E03654">
              <w:rPr>
                <w:rFonts w:ascii="Ravensbourne Sans" w:eastAsia="Times New Roman" w:hAnsi="Ravensbourne Sans" w:cstheme="minorHAnsi"/>
                <w:lang w:eastAsia="en-GB"/>
              </w:rPr>
              <w:t xml:space="preserve">practical acquisition of skills </w:t>
            </w:r>
            <w:r w:rsidR="001639B1" w:rsidRPr="00E03654">
              <w:rPr>
                <w:rFonts w:ascii="Ravensbourne Sans" w:eastAsia="Times New Roman" w:hAnsi="Ravensbourne Sans" w:cstheme="minorHAnsi"/>
                <w:lang w:eastAsia="en-GB"/>
              </w:rPr>
              <w:t>and</w:t>
            </w:r>
            <w:r w:rsidRPr="00E03654">
              <w:rPr>
                <w:rFonts w:ascii="Ravensbourne Sans" w:eastAsia="Times New Roman" w:hAnsi="Ravensbourne Sans" w:cstheme="minorHAnsi"/>
                <w:lang w:eastAsia="en-GB"/>
              </w:rPr>
              <w:t xml:space="preserve"> an academic subject area with a rigorous and expansive critical discourse.</w:t>
            </w:r>
            <w:r w:rsidR="001639B1" w:rsidRPr="00E03654">
              <w:rPr>
                <w:rFonts w:ascii="Ravensbourne Sans" w:eastAsia="Times New Roman" w:hAnsi="Ravensbourne Sans" w:cstheme="minorHAnsi"/>
                <w:lang w:eastAsia="en-GB"/>
              </w:rPr>
              <w:t xml:space="preserve"> It will explore</w:t>
            </w:r>
            <w:r w:rsidR="00FD5E30" w:rsidRPr="00E03654">
              <w:rPr>
                <w:rFonts w:ascii="Ravensbourne Sans" w:eastAsia="Times New Roman" w:hAnsi="Ravensbourne Sans" w:cstheme="minorHAnsi"/>
                <w:lang w:eastAsia="en-GB"/>
              </w:rPr>
              <w:t xml:space="preserve"> </w:t>
            </w:r>
            <w:r w:rsidR="001639B1" w:rsidRPr="00E03654">
              <w:rPr>
                <w:rFonts w:ascii="Ravensbourne Sans" w:eastAsia="Times New Roman" w:hAnsi="Ravensbourne Sans" w:cstheme="minorHAnsi"/>
                <w:lang w:eastAsia="en-GB"/>
              </w:rPr>
              <w:t xml:space="preserve">the digital representation </w:t>
            </w:r>
            <w:r w:rsidR="00F421B1" w:rsidRPr="00E03654">
              <w:rPr>
                <w:rFonts w:ascii="Ravensbourne Sans" w:eastAsia="Times New Roman" w:hAnsi="Ravensbourne Sans" w:cstheme="minorHAnsi"/>
                <w:lang w:eastAsia="en-GB"/>
              </w:rPr>
              <w:t>of existing and virtual cities to investigate the representation of the built environment in film and their influence on each other in the digital age –</w:t>
            </w:r>
            <w:r w:rsidR="00FD5E30" w:rsidRPr="00E03654">
              <w:rPr>
                <w:rFonts w:ascii="Ravensbourne Sans" w:eastAsia="Times New Roman" w:hAnsi="Ravensbourne Sans" w:cstheme="minorHAnsi"/>
                <w:lang w:eastAsia="en-GB"/>
              </w:rPr>
              <w:t xml:space="preserve"> </w:t>
            </w:r>
            <w:r w:rsidR="00F421B1" w:rsidRPr="00E03654">
              <w:rPr>
                <w:rFonts w:ascii="Ravensbourne Sans" w:eastAsia="Times New Roman" w:hAnsi="Ravensbourne Sans" w:cstheme="minorHAnsi"/>
                <w:lang w:eastAsia="en-GB"/>
              </w:rPr>
              <w:t xml:space="preserve"> to the use of AI technology as part of the workflow in the production of digital environments.</w:t>
            </w:r>
          </w:p>
          <w:p w14:paraId="6A5BE984" w14:textId="77777777" w:rsidR="00FD5E30" w:rsidRPr="00E03654" w:rsidRDefault="00F7572E" w:rsidP="00F7572E">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The course benefits from the philosophy and strategy of the Ravensbourne BA course</w:t>
            </w:r>
            <w:r w:rsidR="00EE1937" w:rsidRPr="00E03654">
              <w:rPr>
                <w:rFonts w:ascii="Ravensbourne Sans" w:eastAsia="Times New Roman" w:hAnsi="Ravensbourne Sans" w:cstheme="minorHAnsi"/>
                <w:lang w:eastAsia="en-GB"/>
              </w:rPr>
              <w:t>s</w:t>
            </w:r>
            <w:r w:rsidRPr="00E03654">
              <w:rPr>
                <w:rFonts w:ascii="Ravensbourne Sans" w:eastAsia="Times New Roman" w:hAnsi="Ravensbourne Sans" w:cstheme="minorHAnsi"/>
                <w:lang w:eastAsia="en-GB"/>
              </w:rPr>
              <w:t xml:space="preserve"> in</w:t>
            </w:r>
            <w:r w:rsidR="00EE1937" w:rsidRPr="00E03654">
              <w:rPr>
                <w:rFonts w:ascii="Ravensbourne Sans" w:eastAsia="Times New Roman" w:hAnsi="Ravensbourne Sans" w:cstheme="minorHAnsi"/>
                <w:lang w:eastAsia="en-GB"/>
              </w:rPr>
              <w:t xml:space="preserve"> a Department of Architecture that is building its reputation not only in qualifying architects but opening architectural education </w:t>
            </w:r>
            <w:r w:rsidR="00FD5E30" w:rsidRPr="00E03654">
              <w:rPr>
                <w:rFonts w:ascii="Ravensbourne Sans" w:eastAsia="Times New Roman" w:hAnsi="Ravensbourne Sans" w:cstheme="minorHAnsi"/>
                <w:lang w:eastAsia="en-GB"/>
              </w:rPr>
              <w:t>to</w:t>
            </w:r>
            <w:r w:rsidR="00EE1937" w:rsidRPr="00E03654">
              <w:rPr>
                <w:rFonts w:ascii="Ravensbourne Sans" w:eastAsia="Times New Roman" w:hAnsi="Ravensbourne Sans" w:cstheme="minorHAnsi"/>
                <w:lang w:eastAsia="en-GB"/>
              </w:rPr>
              <w:t xml:space="preserve"> transferring skills across different disciplines in creative industries. </w:t>
            </w:r>
          </w:p>
          <w:p w14:paraId="52596461" w14:textId="631A63DD" w:rsidR="00F7572E" w:rsidRPr="00E03654" w:rsidRDefault="00F7572E" w:rsidP="00F7572E">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 xml:space="preserve">The course will allow students to develop and enhance skills within a series of projects running through the course. The various modules will facilitate students </w:t>
            </w:r>
            <w:r w:rsidRPr="00E03654">
              <w:rPr>
                <w:rFonts w:ascii="Ravensbourne Sans" w:eastAsia="Times New Roman" w:hAnsi="Ravensbourne Sans" w:cstheme="minorHAnsi"/>
                <w:lang w:eastAsia="en-GB"/>
              </w:rPr>
              <w:lastRenderedPageBreak/>
              <w:t>to work within a commercial environment utilising acknowledged strategies and workflows, creating resolved bodies of work that best showcase potential and ability.</w:t>
            </w:r>
          </w:p>
          <w:p w14:paraId="3D3E4F15" w14:textId="69201915" w:rsidR="00FD5E30" w:rsidRPr="00E03654" w:rsidRDefault="00F7572E" w:rsidP="00F7572E">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 xml:space="preserve">The course structure is based </w:t>
            </w:r>
            <w:r w:rsidR="00FD5E30" w:rsidRPr="00E03654">
              <w:rPr>
                <w:rFonts w:ascii="Ravensbourne Sans" w:eastAsia="Times New Roman" w:hAnsi="Ravensbourne Sans" w:cstheme="minorHAnsi"/>
                <w:lang w:eastAsia="en-GB"/>
              </w:rPr>
              <w:t>on three different semesters:</w:t>
            </w:r>
          </w:p>
          <w:p w14:paraId="0A108C3F" w14:textId="05BAE138" w:rsidR="00FD5E30" w:rsidRPr="00E03654" w:rsidRDefault="00FD5E30" w:rsidP="00FD5E30">
            <w:pPr>
              <w:pStyle w:val="ListParagraph"/>
              <w:numPr>
                <w:ilvl w:val="0"/>
                <w:numId w:val="11"/>
              </w:numPr>
              <w:spacing w:before="100" w:beforeAutospacing="1" w:after="100" w:afterAutospacing="1"/>
              <w:textAlignment w:val="baseline"/>
              <w:rPr>
                <w:rFonts w:ascii="Ravensbourne Sans" w:eastAsia="Times New Roman" w:hAnsi="Ravensbourne Sans" w:cstheme="minorHAnsi"/>
                <w:sz w:val="24"/>
                <w:szCs w:val="24"/>
                <w:lang w:eastAsia="en-GB"/>
              </w:rPr>
            </w:pPr>
            <w:r w:rsidRPr="00E03654">
              <w:rPr>
                <w:rFonts w:ascii="Ravensbourne Sans" w:eastAsia="Times New Roman" w:hAnsi="Ravensbourne Sans" w:cstheme="minorHAnsi"/>
                <w:sz w:val="24"/>
                <w:szCs w:val="24"/>
                <w:lang w:eastAsia="en-GB"/>
              </w:rPr>
              <w:t xml:space="preserve">Semester 1: Workshop modules on building skills and bringing cross-disciplinary collaboration for students joining from different </w:t>
            </w:r>
            <w:proofErr w:type="gramStart"/>
            <w:r w:rsidRPr="00E03654">
              <w:rPr>
                <w:rFonts w:ascii="Ravensbourne Sans" w:eastAsia="Times New Roman" w:hAnsi="Ravensbourne Sans" w:cstheme="minorHAnsi"/>
                <w:sz w:val="24"/>
                <w:szCs w:val="24"/>
                <w:lang w:eastAsia="en-GB"/>
              </w:rPr>
              <w:t>backgrounds;</w:t>
            </w:r>
            <w:proofErr w:type="gramEnd"/>
          </w:p>
          <w:p w14:paraId="788BB3D0" w14:textId="629D4069" w:rsidR="00FD5E30" w:rsidRPr="00E03654" w:rsidRDefault="00FD5E30" w:rsidP="00FD5E30">
            <w:pPr>
              <w:pStyle w:val="ListParagraph"/>
              <w:numPr>
                <w:ilvl w:val="0"/>
                <w:numId w:val="11"/>
              </w:numPr>
              <w:spacing w:before="100" w:beforeAutospacing="1" w:after="100" w:afterAutospacing="1"/>
              <w:textAlignment w:val="baseline"/>
              <w:rPr>
                <w:rFonts w:ascii="Ravensbourne Sans" w:eastAsia="Times New Roman" w:hAnsi="Ravensbourne Sans" w:cstheme="minorHAnsi"/>
                <w:sz w:val="24"/>
                <w:szCs w:val="24"/>
                <w:lang w:eastAsia="en-GB"/>
              </w:rPr>
            </w:pPr>
            <w:r w:rsidRPr="00E03654">
              <w:rPr>
                <w:rFonts w:ascii="Ravensbourne Sans" w:eastAsia="Times New Roman" w:hAnsi="Ravensbourne Sans" w:cstheme="minorHAnsi"/>
                <w:sz w:val="24"/>
                <w:szCs w:val="24"/>
                <w:lang w:eastAsia="en-GB"/>
              </w:rPr>
              <w:t>Semester 2: Industry immersion and generation of context through collaborative production (virtual cities</w:t>
            </w:r>
            <w:proofErr w:type="gramStart"/>
            <w:r w:rsidRPr="00E03654">
              <w:rPr>
                <w:rFonts w:ascii="Ravensbourne Sans" w:eastAsia="Times New Roman" w:hAnsi="Ravensbourne Sans" w:cstheme="minorHAnsi"/>
                <w:sz w:val="24"/>
                <w:szCs w:val="24"/>
                <w:lang w:eastAsia="en-GB"/>
              </w:rPr>
              <w:t>);</w:t>
            </w:r>
            <w:proofErr w:type="gramEnd"/>
          </w:p>
          <w:p w14:paraId="2D093260" w14:textId="3B128EA0" w:rsidR="00FD5E30" w:rsidRPr="00E03654" w:rsidRDefault="00FD5E30" w:rsidP="00FD5E30">
            <w:pPr>
              <w:pStyle w:val="ListParagraph"/>
              <w:numPr>
                <w:ilvl w:val="0"/>
                <w:numId w:val="11"/>
              </w:numPr>
              <w:spacing w:before="100" w:beforeAutospacing="1" w:after="100" w:afterAutospacing="1"/>
              <w:textAlignment w:val="baseline"/>
              <w:rPr>
                <w:rFonts w:ascii="Ravensbourne Sans" w:eastAsia="Times New Roman" w:hAnsi="Ravensbourne Sans" w:cstheme="minorHAnsi"/>
                <w:sz w:val="24"/>
                <w:szCs w:val="24"/>
                <w:lang w:eastAsia="en-GB"/>
              </w:rPr>
            </w:pPr>
            <w:r w:rsidRPr="00E03654">
              <w:rPr>
                <w:rFonts w:ascii="Ravensbourne Sans" w:eastAsia="Times New Roman" w:hAnsi="Ravensbourne Sans" w:cstheme="minorHAnsi"/>
                <w:sz w:val="24"/>
                <w:szCs w:val="24"/>
                <w:lang w:eastAsia="en-GB"/>
              </w:rPr>
              <w:t xml:space="preserve">Semester 3: Completion with personal development: research + final </w:t>
            </w:r>
            <w:proofErr w:type="gramStart"/>
            <w:r w:rsidRPr="00E03654">
              <w:rPr>
                <w:rFonts w:ascii="Ravensbourne Sans" w:eastAsia="Times New Roman" w:hAnsi="Ravensbourne Sans" w:cstheme="minorHAnsi"/>
                <w:sz w:val="24"/>
                <w:szCs w:val="24"/>
                <w:lang w:eastAsia="en-GB"/>
              </w:rPr>
              <w:t>portfolio;</w:t>
            </w:r>
            <w:proofErr w:type="gramEnd"/>
          </w:p>
          <w:p w14:paraId="29F9C43D" w14:textId="6AC58BA2" w:rsidR="00FD5E30" w:rsidRPr="00E03654" w:rsidRDefault="00FD5E30" w:rsidP="00FD5E30">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 xml:space="preserve">The development of Semester 1 will involve creating a common ground from professionals joining through different learning and workflows. A series of </w:t>
            </w:r>
            <w:r w:rsidR="00416775" w:rsidRPr="00E03654">
              <w:rPr>
                <w:rFonts w:ascii="Ravensbourne Sans" w:eastAsia="Times New Roman" w:hAnsi="Ravensbourne Sans" w:cstheme="minorHAnsi"/>
                <w:lang w:eastAsia="en-GB"/>
              </w:rPr>
              <w:t>different</w:t>
            </w:r>
            <w:r w:rsidR="00F7572E" w:rsidRPr="00E03654">
              <w:rPr>
                <w:rFonts w:ascii="Ravensbourne Sans" w:eastAsia="Times New Roman" w:hAnsi="Ravensbourne Sans" w:cstheme="minorHAnsi"/>
                <w:lang w:eastAsia="en-GB"/>
              </w:rPr>
              <w:t xml:space="preserve"> briefs designed with industry participation that build </w:t>
            </w:r>
            <w:r w:rsidR="00416775" w:rsidRPr="00E03654">
              <w:rPr>
                <w:rFonts w:ascii="Ravensbourne Sans" w:eastAsia="Times New Roman" w:hAnsi="Ravensbourne Sans" w:cstheme="minorHAnsi"/>
                <w:lang w:eastAsia="en-GB"/>
              </w:rPr>
              <w:t xml:space="preserve">the skills around three main subject topics: </w:t>
            </w:r>
          </w:p>
          <w:p w14:paraId="53B0C71C" w14:textId="77777777" w:rsidR="00FD5E30" w:rsidRPr="00E03654" w:rsidRDefault="00416775" w:rsidP="00FD5E30">
            <w:pPr>
              <w:pStyle w:val="ListParagraph"/>
              <w:numPr>
                <w:ilvl w:val="0"/>
                <w:numId w:val="11"/>
              </w:numPr>
              <w:spacing w:before="100" w:beforeAutospacing="1" w:after="100" w:afterAutospacing="1"/>
              <w:textAlignment w:val="baseline"/>
              <w:rPr>
                <w:rFonts w:ascii="Ravensbourne Sans" w:eastAsia="Times New Roman" w:hAnsi="Ravensbourne Sans" w:cstheme="minorHAnsi"/>
                <w:sz w:val="24"/>
                <w:szCs w:val="24"/>
                <w:lang w:eastAsia="en-GB"/>
              </w:rPr>
            </w:pPr>
            <w:r w:rsidRPr="00E03654">
              <w:rPr>
                <w:rFonts w:ascii="Ravensbourne Sans" w:eastAsia="Times New Roman" w:hAnsi="Ravensbourne Sans" w:cstheme="minorHAnsi"/>
                <w:sz w:val="24"/>
                <w:szCs w:val="24"/>
                <w:lang w:eastAsia="en-GB"/>
              </w:rPr>
              <w:t xml:space="preserve">architectural </w:t>
            </w:r>
            <w:proofErr w:type="gramStart"/>
            <w:r w:rsidRPr="00E03654">
              <w:rPr>
                <w:rFonts w:ascii="Ravensbourne Sans" w:eastAsia="Times New Roman" w:hAnsi="Ravensbourne Sans" w:cstheme="minorHAnsi"/>
                <w:sz w:val="24"/>
                <w:szCs w:val="24"/>
                <w:lang w:eastAsia="en-GB"/>
              </w:rPr>
              <w:t>photography</w:t>
            </w:r>
            <w:r w:rsidR="00FD5E30" w:rsidRPr="00E03654">
              <w:rPr>
                <w:rFonts w:ascii="Ravensbourne Sans" w:eastAsia="Times New Roman" w:hAnsi="Ravensbourne Sans" w:cstheme="minorHAnsi"/>
                <w:sz w:val="24"/>
                <w:szCs w:val="24"/>
                <w:lang w:eastAsia="en-GB"/>
              </w:rPr>
              <w:t>;</w:t>
            </w:r>
            <w:proofErr w:type="gramEnd"/>
          </w:p>
          <w:p w14:paraId="2864EF48" w14:textId="769D91DD" w:rsidR="00FD5E30" w:rsidRPr="00E03654" w:rsidRDefault="00416775" w:rsidP="00FD5E30">
            <w:pPr>
              <w:pStyle w:val="ListParagraph"/>
              <w:numPr>
                <w:ilvl w:val="0"/>
                <w:numId w:val="11"/>
              </w:numPr>
              <w:spacing w:before="100" w:beforeAutospacing="1" w:after="100" w:afterAutospacing="1"/>
              <w:textAlignment w:val="baseline"/>
              <w:rPr>
                <w:rFonts w:ascii="Ravensbourne Sans" w:eastAsia="Times New Roman" w:hAnsi="Ravensbourne Sans" w:cstheme="minorHAnsi"/>
                <w:sz w:val="24"/>
                <w:szCs w:val="24"/>
                <w:lang w:eastAsia="en-GB"/>
              </w:rPr>
            </w:pPr>
            <w:r w:rsidRPr="00E03654">
              <w:rPr>
                <w:rFonts w:ascii="Ravensbourne Sans" w:eastAsia="Times New Roman" w:hAnsi="Ravensbourne Sans" w:cstheme="minorHAnsi"/>
                <w:sz w:val="24"/>
                <w:szCs w:val="24"/>
                <w:lang w:eastAsia="en-GB"/>
              </w:rPr>
              <w:t xml:space="preserve">film and </w:t>
            </w:r>
            <w:proofErr w:type="gramStart"/>
            <w:r w:rsidRPr="00E03654">
              <w:rPr>
                <w:rFonts w:ascii="Ravensbourne Sans" w:eastAsia="Times New Roman" w:hAnsi="Ravensbourne Sans" w:cstheme="minorHAnsi"/>
                <w:sz w:val="24"/>
                <w:szCs w:val="24"/>
                <w:lang w:eastAsia="en-GB"/>
              </w:rPr>
              <w:t>archite</w:t>
            </w:r>
            <w:r w:rsidR="00FD5E30" w:rsidRPr="00E03654">
              <w:rPr>
                <w:rFonts w:ascii="Ravensbourne Sans" w:eastAsia="Times New Roman" w:hAnsi="Ravensbourne Sans" w:cstheme="minorHAnsi"/>
                <w:sz w:val="24"/>
                <w:szCs w:val="24"/>
                <w:lang w:eastAsia="en-GB"/>
              </w:rPr>
              <w:t>cture;</w:t>
            </w:r>
            <w:proofErr w:type="gramEnd"/>
          </w:p>
          <w:p w14:paraId="00FBAE55" w14:textId="57E18307" w:rsidR="00FD5E30" w:rsidRPr="00E03654" w:rsidRDefault="00FD5E30" w:rsidP="00FD5E30">
            <w:pPr>
              <w:pStyle w:val="ListParagraph"/>
              <w:numPr>
                <w:ilvl w:val="0"/>
                <w:numId w:val="11"/>
              </w:numPr>
              <w:spacing w:before="100" w:beforeAutospacing="1" w:after="100" w:afterAutospacing="1"/>
              <w:textAlignment w:val="baseline"/>
              <w:rPr>
                <w:rFonts w:ascii="Ravensbourne Sans" w:eastAsia="Times New Roman" w:hAnsi="Ravensbourne Sans" w:cstheme="minorHAnsi"/>
                <w:sz w:val="24"/>
                <w:szCs w:val="24"/>
                <w:lang w:eastAsia="en-GB"/>
              </w:rPr>
            </w:pPr>
            <w:r w:rsidRPr="00E03654">
              <w:rPr>
                <w:rFonts w:ascii="Ravensbourne Sans" w:eastAsia="Times New Roman" w:hAnsi="Ravensbourne Sans" w:cstheme="minorHAnsi"/>
                <w:sz w:val="24"/>
                <w:szCs w:val="24"/>
                <w:lang w:eastAsia="en-GB"/>
              </w:rPr>
              <w:t xml:space="preserve">AI workflows in the built </w:t>
            </w:r>
            <w:proofErr w:type="gramStart"/>
            <w:r w:rsidRPr="00E03654">
              <w:rPr>
                <w:rFonts w:ascii="Ravensbourne Sans" w:eastAsia="Times New Roman" w:hAnsi="Ravensbourne Sans" w:cstheme="minorHAnsi"/>
                <w:sz w:val="24"/>
                <w:szCs w:val="24"/>
                <w:lang w:eastAsia="en-GB"/>
              </w:rPr>
              <w:t>environment;</w:t>
            </w:r>
            <w:proofErr w:type="gramEnd"/>
          </w:p>
          <w:p w14:paraId="4B4A62D0" w14:textId="6F47D97C" w:rsidR="00F7572E" w:rsidRPr="00E03654" w:rsidRDefault="00FD5E30" w:rsidP="00FD5E30">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A</w:t>
            </w:r>
            <w:r w:rsidR="008712ED" w:rsidRPr="00E03654">
              <w:rPr>
                <w:rFonts w:ascii="Ravensbourne Sans" w:eastAsia="Times New Roman" w:hAnsi="Ravensbourne Sans" w:cstheme="minorHAnsi"/>
                <w:lang w:eastAsia="en-GB"/>
              </w:rPr>
              <w:t>ll</w:t>
            </w:r>
            <w:r w:rsidRPr="00E03654">
              <w:rPr>
                <w:rFonts w:ascii="Ravensbourne Sans" w:eastAsia="Times New Roman" w:hAnsi="Ravensbourne Sans" w:cstheme="minorHAnsi"/>
                <w:lang w:eastAsia="en-GB"/>
              </w:rPr>
              <w:t xml:space="preserve"> linked</w:t>
            </w:r>
            <w:r w:rsidR="001639B1" w:rsidRPr="00E03654">
              <w:rPr>
                <w:rFonts w:ascii="Ravensbourne Sans" w:eastAsia="Times New Roman" w:hAnsi="Ravensbourne Sans" w:cstheme="minorHAnsi"/>
                <w:lang w:eastAsia="en-GB"/>
              </w:rPr>
              <w:t xml:space="preserve"> </w:t>
            </w:r>
            <w:r w:rsidR="00F7572E" w:rsidRPr="00E03654">
              <w:rPr>
                <w:rFonts w:ascii="Ravensbourne Sans" w:eastAsia="Times New Roman" w:hAnsi="Ravensbourne Sans" w:cstheme="minorHAnsi"/>
                <w:lang w:eastAsia="en-GB"/>
              </w:rPr>
              <w:t xml:space="preserve">into a final body of </w:t>
            </w:r>
            <w:r w:rsidR="00F421B1" w:rsidRPr="00E03654">
              <w:rPr>
                <w:rFonts w:ascii="Ravensbourne Sans" w:eastAsia="Times New Roman" w:hAnsi="Ravensbourne Sans" w:cstheme="minorHAnsi"/>
                <w:lang w:eastAsia="en-GB"/>
              </w:rPr>
              <w:t xml:space="preserve">research and practical </w:t>
            </w:r>
            <w:r w:rsidR="00F7572E" w:rsidRPr="00E03654">
              <w:rPr>
                <w:rFonts w:ascii="Ravensbourne Sans" w:eastAsia="Times New Roman" w:hAnsi="Ravensbourne Sans" w:cstheme="minorHAnsi"/>
                <w:lang w:eastAsia="en-GB"/>
              </w:rPr>
              <w:t xml:space="preserve">work that take advantage of the facilities at the university base as well as the industry profiles of the staff associated with the course. The relationship </w:t>
            </w:r>
            <w:r w:rsidR="001639B1" w:rsidRPr="00E03654">
              <w:rPr>
                <w:rFonts w:ascii="Ravensbourne Sans" w:eastAsia="Times New Roman" w:hAnsi="Ravensbourne Sans" w:cstheme="minorHAnsi"/>
                <w:lang w:eastAsia="en-GB"/>
              </w:rPr>
              <w:t>between</w:t>
            </w:r>
            <w:r w:rsidR="00F7572E" w:rsidRPr="00E03654">
              <w:rPr>
                <w:rFonts w:ascii="Ravensbourne Sans" w:eastAsia="Times New Roman" w:hAnsi="Ravensbourne Sans" w:cstheme="minorHAnsi"/>
                <w:lang w:eastAsia="en-GB"/>
              </w:rPr>
              <w:t xml:space="preserve"> </w:t>
            </w:r>
            <w:r w:rsidR="00416775" w:rsidRPr="00E03654">
              <w:rPr>
                <w:rFonts w:ascii="Ravensbourne Sans" w:eastAsia="Times New Roman" w:hAnsi="Ravensbourne Sans" w:cstheme="minorHAnsi"/>
                <w:lang w:eastAsia="en-GB"/>
              </w:rPr>
              <w:t>architecture</w:t>
            </w:r>
            <w:r w:rsidR="00F7572E" w:rsidRPr="00E03654">
              <w:rPr>
                <w:rFonts w:ascii="Ravensbourne Sans" w:eastAsia="Times New Roman" w:hAnsi="Ravensbourne Sans" w:cstheme="minorHAnsi"/>
                <w:lang w:eastAsia="en-GB"/>
              </w:rPr>
              <w:t xml:space="preserve"> and </w:t>
            </w:r>
            <w:r w:rsidR="001639B1" w:rsidRPr="00E03654">
              <w:rPr>
                <w:rFonts w:ascii="Ravensbourne Sans" w:eastAsia="Times New Roman" w:hAnsi="Ravensbourne Sans" w:cstheme="minorHAnsi"/>
                <w:lang w:eastAsia="en-GB"/>
              </w:rPr>
              <w:t>digital technologies in visualisation</w:t>
            </w:r>
            <w:r w:rsidR="00F7572E" w:rsidRPr="00E03654">
              <w:rPr>
                <w:rFonts w:ascii="Ravensbourne Sans" w:eastAsia="Times New Roman" w:hAnsi="Ravensbourne Sans" w:cstheme="minorHAnsi"/>
                <w:lang w:eastAsia="en-GB"/>
              </w:rPr>
              <w:t xml:space="preserve"> is also explored to create distinction and innovation in project work. The ability to place project work within career aspirations is also encouraged as students prepare to enter the creative industries or enhance an existing profile.</w:t>
            </w:r>
            <w:r w:rsidR="00DE4CAC" w:rsidRPr="00E03654">
              <w:rPr>
                <w:rFonts w:ascii="Ravensbourne Sans" w:eastAsia="Times New Roman" w:hAnsi="Ravensbourne Sans" w:cstheme="minorHAnsi"/>
                <w:lang w:eastAsia="en-GB"/>
              </w:rPr>
              <w:t xml:space="preserve"> </w:t>
            </w:r>
          </w:p>
          <w:p w14:paraId="645F0AFB" w14:textId="4FAF8CBC" w:rsidR="00F421B1" w:rsidRPr="00E03654" w:rsidRDefault="00A53C5C" w:rsidP="00F7572E">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There is potential within the course structure for inter</w:t>
            </w:r>
            <w:r w:rsidR="001639B1" w:rsidRPr="00E03654">
              <w:rPr>
                <w:rFonts w:ascii="Ravensbourne Sans" w:eastAsia="Times New Roman" w:hAnsi="Ravensbourne Sans" w:cstheme="minorHAnsi"/>
                <w:lang w:eastAsia="en-GB"/>
              </w:rPr>
              <w:t>/cross-</w:t>
            </w:r>
            <w:r w:rsidRPr="00E03654">
              <w:rPr>
                <w:rFonts w:ascii="Ravensbourne Sans" w:eastAsia="Times New Roman" w:hAnsi="Ravensbourne Sans" w:cstheme="minorHAnsi"/>
                <w:lang w:eastAsia="en-GB"/>
              </w:rPr>
              <w:t xml:space="preserve">disciplinary or collaborative working within the emerging </w:t>
            </w:r>
            <w:r w:rsidR="001639B1" w:rsidRPr="00E03654">
              <w:rPr>
                <w:rFonts w:ascii="Ravensbourne Sans" w:eastAsia="Times New Roman" w:hAnsi="Ravensbourne Sans" w:cstheme="minorHAnsi"/>
                <w:lang w:eastAsia="en-GB"/>
              </w:rPr>
              <w:t>postgraduate</w:t>
            </w:r>
            <w:r w:rsidRPr="00E03654">
              <w:rPr>
                <w:rFonts w:ascii="Ravensbourne Sans" w:eastAsia="Times New Roman" w:hAnsi="Ravensbourne Sans" w:cstheme="minorHAnsi"/>
                <w:lang w:eastAsia="en-GB"/>
              </w:rPr>
              <w:t xml:space="preserve"> portfolio of the university as </w:t>
            </w:r>
            <w:r w:rsidR="008712ED" w:rsidRPr="00E03654">
              <w:rPr>
                <w:rFonts w:ascii="Ravensbourne Sans" w:eastAsia="Times New Roman" w:hAnsi="Ravensbourne Sans" w:cstheme="minorHAnsi"/>
                <w:lang w:eastAsia="en-GB"/>
              </w:rPr>
              <w:t xml:space="preserve">the </w:t>
            </w:r>
            <w:r w:rsidRPr="00E03654">
              <w:rPr>
                <w:rFonts w:ascii="Ravensbourne Sans" w:eastAsia="Times New Roman" w:hAnsi="Ravensbourne Sans" w:cstheme="minorHAnsi"/>
                <w:lang w:eastAsia="en-GB"/>
              </w:rPr>
              <w:t xml:space="preserve">common ground could be found within moving image, </w:t>
            </w:r>
            <w:r w:rsidR="008712ED" w:rsidRPr="00E03654">
              <w:rPr>
                <w:rFonts w:ascii="Ravensbourne Sans" w:eastAsia="Times New Roman" w:hAnsi="Ravensbourne Sans" w:cstheme="minorHAnsi"/>
                <w:lang w:eastAsia="en-GB"/>
              </w:rPr>
              <w:t>animation</w:t>
            </w:r>
            <w:r w:rsidR="001639B1" w:rsidRPr="00E03654">
              <w:rPr>
                <w:rFonts w:ascii="Ravensbourne Sans" w:eastAsia="Times New Roman" w:hAnsi="Ravensbourne Sans" w:cstheme="minorHAnsi"/>
                <w:lang w:eastAsia="en-GB"/>
              </w:rPr>
              <w:t xml:space="preserve">, </w:t>
            </w:r>
            <w:r w:rsidRPr="00E03654">
              <w:rPr>
                <w:rFonts w:ascii="Ravensbourne Sans" w:eastAsia="Times New Roman" w:hAnsi="Ravensbourne Sans" w:cstheme="minorHAnsi"/>
                <w:lang w:eastAsia="en-GB"/>
              </w:rPr>
              <w:t>branding and computer gaming – all aspects of the creative industries that rely heavily on photographic images and assets. The course would make use of the new CEET to further develop this potential for interdisciplinary co-production with aligned disciplines.</w:t>
            </w:r>
            <w:r w:rsidR="00DE4CAC" w:rsidRPr="00E03654">
              <w:rPr>
                <w:rFonts w:ascii="Ravensbourne Sans" w:eastAsia="Times New Roman" w:hAnsi="Ravensbourne Sans" w:cstheme="minorHAnsi"/>
                <w:lang w:eastAsia="en-GB"/>
              </w:rPr>
              <w:t xml:space="preserve"> </w:t>
            </w:r>
          </w:p>
          <w:p w14:paraId="1DF2D26E" w14:textId="5F9E5D20" w:rsidR="00F7572E" w:rsidRPr="00E03654" w:rsidRDefault="008712ED" w:rsidP="00F7572E">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The course will seek of partnerships and collaborations with Epic Games, architecture offices</w:t>
            </w:r>
            <w:r w:rsidR="00FD5E30" w:rsidRPr="00E03654">
              <w:rPr>
                <w:rFonts w:ascii="Ravensbourne Sans" w:eastAsia="Times New Roman" w:hAnsi="Ravensbourne Sans" w:cstheme="minorHAnsi"/>
                <w:lang w:eastAsia="en-GB"/>
              </w:rPr>
              <w:t xml:space="preserve"> such as Zaha Hadid Architects and Gensler,</w:t>
            </w:r>
            <w:r w:rsidRPr="00E03654">
              <w:rPr>
                <w:rFonts w:ascii="Ravensbourne Sans" w:eastAsia="Times New Roman" w:hAnsi="Ravensbourne Sans" w:cstheme="minorHAnsi"/>
                <w:lang w:eastAsia="en-GB"/>
              </w:rPr>
              <w:t xml:space="preserve"> and </w:t>
            </w:r>
            <w:r w:rsidR="00FD5E30" w:rsidRPr="00E03654">
              <w:rPr>
                <w:rFonts w:ascii="Ravensbourne Sans" w:eastAsia="Times New Roman" w:hAnsi="Ravensbourne Sans" w:cstheme="minorHAnsi"/>
                <w:lang w:eastAsia="en-GB"/>
              </w:rPr>
              <w:t xml:space="preserve">exploring the opportunity of freelancing and setting up their businesses in the Design District.  </w:t>
            </w:r>
          </w:p>
          <w:p w14:paraId="0D18FE83" w14:textId="6F71B795" w:rsidR="00F7572E" w:rsidRPr="00E03654" w:rsidRDefault="00F7572E" w:rsidP="00F7572E">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 xml:space="preserve">The course will also explore and discuss the conceptual aspects of contemporary </w:t>
            </w:r>
            <w:r w:rsidR="008812E8" w:rsidRPr="00E03654">
              <w:rPr>
                <w:rFonts w:ascii="Ravensbourne Sans" w:eastAsia="Times New Roman" w:hAnsi="Ravensbourne Sans" w:cstheme="minorHAnsi"/>
                <w:lang w:eastAsia="en-GB"/>
              </w:rPr>
              <w:t>visualisation</w:t>
            </w:r>
            <w:r w:rsidRPr="00E03654">
              <w:rPr>
                <w:rFonts w:ascii="Ravensbourne Sans" w:eastAsia="Times New Roman" w:hAnsi="Ravensbourne Sans" w:cstheme="minorHAnsi"/>
                <w:lang w:eastAsia="en-GB"/>
              </w:rPr>
              <w:t xml:space="preserve"> making directly relating to the areas of practice accommodated by the course rationale and this is an area of the curriculum that can be used to </w:t>
            </w:r>
            <w:r w:rsidRPr="00E03654">
              <w:rPr>
                <w:rFonts w:ascii="Ravensbourne Sans" w:eastAsia="Times New Roman" w:hAnsi="Ravensbourne Sans" w:cstheme="minorHAnsi"/>
                <w:lang w:eastAsia="en-GB"/>
              </w:rPr>
              <w:lastRenderedPageBreak/>
              <w:t>underpin practice outcomes or could be developed into a final outcome of writing and critique</w:t>
            </w:r>
            <w:r w:rsidR="00A53C5C" w:rsidRPr="00E03654">
              <w:rPr>
                <w:rFonts w:ascii="Ravensbourne Sans" w:eastAsia="Times New Roman" w:hAnsi="Ravensbourne Sans" w:cstheme="minorHAnsi"/>
                <w:lang w:eastAsia="en-GB"/>
              </w:rPr>
              <w:t xml:space="preserve"> allowing students to major in either a practical outcome or one that has  a more significant written or research element. </w:t>
            </w:r>
            <w:r w:rsidRPr="00E03654">
              <w:rPr>
                <w:rFonts w:ascii="Ravensbourne Sans" w:eastAsia="Times New Roman" w:hAnsi="Ravensbourne Sans" w:cstheme="minorHAnsi"/>
                <w:lang w:eastAsia="en-GB"/>
              </w:rPr>
              <w:t>This project-based approach to developing a resolved body of work as well as the option to develop a more critical approach to this subject area</w:t>
            </w:r>
            <w:r w:rsidR="00DE4CAC" w:rsidRPr="00E03654">
              <w:rPr>
                <w:rFonts w:ascii="Ravensbourne Sans" w:eastAsia="Times New Roman" w:hAnsi="Ravensbourne Sans" w:cstheme="minorHAnsi"/>
                <w:lang w:eastAsia="en-GB"/>
              </w:rPr>
              <w:t xml:space="preserve"> with a f</w:t>
            </w:r>
            <w:r w:rsidR="00DE4CAC" w:rsidRPr="00E03654">
              <w:rPr>
                <w:rFonts w:ascii="Ravensbourne Sans" w:eastAsia="Calibri" w:hAnsi="Ravensbourne Sans" w:cstheme="minorHAnsi"/>
                <w:color w:val="000000" w:themeColor="text1"/>
                <w:lang w:eastAsia="en-GB"/>
              </w:rPr>
              <w:t>orward thinking set of module titles based on technology, application and innovation</w:t>
            </w:r>
            <w:r w:rsidRPr="00E03654">
              <w:rPr>
                <w:rFonts w:ascii="Ravensbourne Sans" w:eastAsia="Times New Roman" w:hAnsi="Ravensbourne Sans" w:cstheme="minorHAnsi"/>
                <w:lang w:eastAsia="en-GB"/>
              </w:rPr>
              <w:t xml:space="preserve"> makes the course unique and a dynamic addition to this aspect of the sector</w:t>
            </w:r>
            <w:r w:rsidR="008812E8" w:rsidRPr="00E03654">
              <w:rPr>
                <w:rFonts w:ascii="Ravensbourne Sans" w:eastAsia="Times New Roman" w:hAnsi="Ravensbourne Sans" w:cstheme="minorHAnsi"/>
                <w:lang w:eastAsia="en-GB"/>
              </w:rPr>
              <w:t>.</w:t>
            </w:r>
          </w:p>
          <w:p w14:paraId="67A811EC" w14:textId="3967E803" w:rsidR="008712ED" w:rsidRPr="00E03654" w:rsidRDefault="008812E8" w:rsidP="00094254">
            <w:pPr>
              <w:spacing w:beforeAutospacing="1" w:afterAutospacing="1"/>
              <w:rPr>
                <w:rFonts w:ascii="Ravensbourne Sans" w:eastAsia="Calibri" w:hAnsi="Ravensbourne Sans" w:cstheme="minorHAnsi"/>
                <w:color w:val="000000" w:themeColor="text1"/>
                <w:lang w:eastAsia="en-GB"/>
              </w:rPr>
            </w:pPr>
            <w:r w:rsidRPr="00E03654">
              <w:rPr>
                <w:rFonts w:ascii="Ravensbourne Sans" w:eastAsia="Calibri" w:hAnsi="Ravensbourne Sans" w:cstheme="minorHAnsi"/>
                <w:color w:val="000000" w:themeColor="text1"/>
                <w:lang w:eastAsia="en-GB"/>
              </w:rPr>
              <w:t>Also,</w:t>
            </w:r>
            <w:r w:rsidR="008712ED" w:rsidRPr="00E03654">
              <w:rPr>
                <w:rFonts w:ascii="Ravensbourne Sans" w:eastAsia="Calibri" w:hAnsi="Ravensbourne Sans" w:cstheme="minorHAnsi"/>
                <w:color w:val="000000" w:themeColor="text1"/>
                <w:lang w:eastAsia="en-GB"/>
              </w:rPr>
              <w:t xml:space="preserve"> this MA will be </w:t>
            </w:r>
            <w:r w:rsidRPr="00E03654">
              <w:rPr>
                <w:rFonts w:ascii="Ravensbourne Sans" w:eastAsia="Calibri" w:hAnsi="Ravensbourne Sans" w:cstheme="minorHAnsi"/>
                <w:color w:val="000000" w:themeColor="text1"/>
                <w:lang w:eastAsia="en-GB"/>
              </w:rPr>
              <w:t>the first of a series of postgraduate courses related to collaboration and digital frameworks across creative economies and the built environment. In future PDGs, we are aiming to present a MSc in Architecture for Fiction and Entertainment that will share modules with this MA course proposed.</w:t>
            </w:r>
          </w:p>
          <w:p w14:paraId="0FD66B03" w14:textId="64C63D64" w:rsidR="00075C9A" w:rsidRPr="00E03654" w:rsidRDefault="00075C9A" w:rsidP="00094254">
            <w:pPr>
              <w:spacing w:beforeAutospacing="1" w:afterAutospacing="1"/>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 xml:space="preserve">A UCAS search returns the fact that there are currently </w:t>
            </w:r>
            <w:r w:rsidR="008812E8" w:rsidRPr="00E03654">
              <w:rPr>
                <w:rFonts w:ascii="Ravensbourne Sans" w:eastAsia="Times New Roman" w:hAnsi="Ravensbourne Sans" w:cstheme="minorHAnsi"/>
                <w:lang w:eastAsia="en-GB"/>
              </w:rPr>
              <w:t>few options in the market as most of architecture schools have opted for a digital fabrication pathway as a first option. However, during the last 8 years there has been an increased on architectural firms looking for this expertise – digital visualisation with an understanding of the subject area</w:t>
            </w:r>
            <w:r w:rsidRPr="00E03654">
              <w:rPr>
                <w:rFonts w:ascii="Ravensbourne Sans" w:eastAsia="Times New Roman" w:hAnsi="Ravensbourne Sans" w:cstheme="minorHAnsi"/>
                <w:lang w:eastAsia="en-GB"/>
              </w:rPr>
              <w:t>. The final course title is for discussion</w:t>
            </w:r>
            <w:r w:rsidR="008712ED" w:rsidRPr="00E03654">
              <w:rPr>
                <w:rFonts w:ascii="Ravensbourne Sans" w:eastAsia="Times New Roman" w:hAnsi="Ravensbourne Sans" w:cstheme="minorHAnsi"/>
                <w:lang w:eastAsia="en-GB"/>
              </w:rPr>
              <w:t xml:space="preserve">, it has been also considered </w:t>
            </w:r>
            <w:r w:rsidR="008712ED" w:rsidRPr="00E03654">
              <w:rPr>
                <w:rFonts w:ascii="Ravensbourne Sans" w:eastAsia="Times New Roman" w:hAnsi="Ravensbourne Sans" w:cstheme="minorHAnsi"/>
                <w:color w:val="000000" w:themeColor="text1"/>
                <w:u w:val="single"/>
                <w:lang w:eastAsia="en-GB"/>
              </w:rPr>
              <w:t>MA Visualisation for Digital Build Environment</w:t>
            </w:r>
            <w:r w:rsidR="009F4BD0" w:rsidRPr="00E03654">
              <w:rPr>
                <w:rFonts w:ascii="Ravensbourne Sans" w:eastAsia="Times New Roman" w:hAnsi="Ravensbourne Sans" w:cstheme="minorHAnsi"/>
                <w:color w:val="000000" w:themeColor="text1"/>
                <w:u w:val="single"/>
                <w:lang w:eastAsia="en-GB"/>
              </w:rPr>
              <w:t>s.</w:t>
            </w:r>
          </w:p>
        </w:tc>
      </w:tr>
    </w:tbl>
    <w:p w14:paraId="2CE7EC9E" w14:textId="6F358AE9"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lastRenderedPageBreak/>
        <w:t> </w:t>
      </w:r>
    </w:p>
    <w:p w14:paraId="586D2AE2" w14:textId="77777777" w:rsidR="00A47878" w:rsidRPr="00E03654" w:rsidRDefault="00A47878" w:rsidP="00A47878">
      <w:pPr>
        <w:rPr>
          <w:rFonts w:ascii="Ravensbourne Sans" w:eastAsia="Times New Roman" w:hAnsi="Ravensbourne Sans" w:cs="Times New Roman"/>
          <w:b/>
          <w:bCs/>
          <w:sz w:val="20"/>
          <w:szCs w:val="20"/>
          <w:lang w:eastAsia="en-GB"/>
        </w:rPr>
      </w:pPr>
      <w:r w:rsidRPr="00E03654">
        <w:rPr>
          <w:rFonts w:ascii="Ravensbourne Sans" w:eastAsia="Times New Roman" w:hAnsi="Ravensbourne Sans" w:cs="Times New Roman"/>
          <w:b/>
          <w:bCs/>
          <w:sz w:val="20"/>
          <w:szCs w:val="20"/>
          <w:lang w:eastAsia="en-GB"/>
        </w:rPr>
        <w:br w:type="page"/>
      </w:r>
    </w:p>
    <w:p w14:paraId="6F1316DC"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Section 2: Strategic Business Case</w:t>
      </w:r>
      <w:r w:rsidRPr="00E03654">
        <w:rPr>
          <w:rFonts w:ascii="Calibri" w:eastAsia="Times New Roman" w:hAnsi="Calibri" w:cs="Calibri"/>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95"/>
        <w:gridCol w:w="1499"/>
        <w:gridCol w:w="1497"/>
        <w:gridCol w:w="1513"/>
      </w:tblGrid>
      <w:tr w:rsidR="00A47878" w:rsidRPr="00E03654" w14:paraId="043C61E5" w14:textId="77777777" w:rsidTr="00463D4A">
        <w:tc>
          <w:tcPr>
            <w:tcW w:w="9015" w:type="dxa"/>
            <w:gridSpan w:val="4"/>
            <w:tcBorders>
              <w:top w:val="outset" w:sz="6" w:space="0" w:color="auto"/>
              <w:left w:val="outset" w:sz="6" w:space="0" w:color="auto"/>
              <w:bottom w:val="outset" w:sz="6" w:space="0" w:color="auto"/>
              <w:right w:val="outset" w:sz="6" w:space="0" w:color="auto"/>
            </w:tcBorders>
            <w:shd w:val="clear" w:color="auto" w:fill="AEAAAA"/>
            <w:hideMark/>
          </w:tcPr>
          <w:p w14:paraId="4A60F24D"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 xml:space="preserve">Strategic Case </w:t>
            </w:r>
            <w:r w:rsidRPr="00E03654">
              <w:rPr>
                <w:rFonts w:ascii="Ravensbourne Sans" w:eastAsia="Times New Roman" w:hAnsi="Ravensbourne Sans" w:cs="Times New Roman"/>
                <w:b/>
                <w:bCs/>
                <w:i/>
                <w:iCs/>
                <w:sz w:val="20"/>
                <w:szCs w:val="20"/>
                <w:lang w:eastAsia="en-GB"/>
              </w:rPr>
              <w:t>(* indicates this section will be removed for the Validation Panel)</w:t>
            </w:r>
            <w:r w:rsidRPr="00E03654">
              <w:rPr>
                <w:rFonts w:ascii="Calibri" w:eastAsia="Times New Roman" w:hAnsi="Calibri" w:cs="Calibri"/>
                <w:sz w:val="20"/>
                <w:szCs w:val="20"/>
                <w:lang w:eastAsia="en-GB"/>
              </w:rPr>
              <w:t> </w:t>
            </w:r>
          </w:p>
        </w:tc>
      </w:tr>
      <w:tr w:rsidR="00A47878" w:rsidRPr="00E03654" w14:paraId="10C2C97F"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1B845394"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Rationale for the proposed course</w:t>
            </w:r>
            <w:r w:rsidRPr="00E03654">
              <w:rPr>
                <w:rFonts w:ascii="Calibri" w:eastAsia="Times New Roman" w:hAnsi="Calibri" w:cs="Calibri"/>
                <w:sz w:val="20"/>
                <w:szCs w:val="20"/>
                <w:lang w:eastAsia="en-GB"/>
              </w:rPr>
              <w:t> </w:t>
            </w:r>
            <w:r w:rsidRPr="00E03654">
              <w:rPr>
                <w:rFonts w:ascii="Ravensbourne Sans" w:eastAsia="Times New Roman" w:hAnsi="Ravensbourne Sans" w:cs="Times New Roman"/>
                <w:sz w:val="20"/>
                <w:szCs w:val="20"/>
                <w:lang w:eastAsia="en-GB"/>
              </w:rPr>
              <w:br/>
            </w:r>
            <w:r w:rsidRPr="00E03654">
              <w:rPr>
                <w:rFonts w:ascii="Ravensbourne Sans" w:eastAsia="Times New Roman" w:hAnsi="Ravensbourne Sans" w:cs="Times New Roman"/>
                <w:i/>
                <w:iCs/>
                <w:sz w:val="20"/>
                <w:szCs w:val="20"/>
                <w:lang w:eastAsia="en-GB"/>
              </w:rPr>
              <w:t xml:space="preserve">To include a brief description, aims and structure of the </w:t>
            </w:r>
            <w:proofErr w:type="gramStart"/>
            <w:r w:rsidRPr="00E03654">
              <w:rPr>
                <w:rFonts w:ascii="Ravensbourne Sans" w:eastAsia="Times New Roman" w:hAnsi="Ravensbourne Sans" w:cs="Times New Roman"/>
                <w:i/>
                <w:iCs/>
                <w:sz w:val="20"/>
                <w:szCs w:val="20"/>
                <w:lang w:eastAsia="en-GB"/>
              </w:rPr>
              <w:t>course</w:t>
            </w:r>
            <w:proofErr w:type="gramEnd"/>
            <w:r w:rsidRPr="00E03654">
              <w:rPr>
                <w:rFonts w:ascii="Calibri" w:eastAsia="Times New Roman" w:hAnsi="Calibri" w:cs="Calibri"/>
                <w:sz w:val="20"/>
                <w:szCs w:val="20"/>
                <w:lang w:eastAsia="en-GB"/>
              </w:rPr>
              <w:t> </w:t>
            </w:r>
          </w:p>
          <w:p w14:paraId="3E870FE2"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p w14:paraId="5E793701"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Highlight the distinctiveness of the proposed course</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219EA39E" w14:textId="304AF055" w:rsidR="006F7E58" w:rsidRPr="00E03654" w:rsidRDefault="006F7E58" w:rsidP="006F7E58">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 xml:space="preserve">This </w:t>
            </w:r>
            <w:r w:rsidR="00B110D9" w:rsidRPr="00E03654">
              <w:rPr>
                <w:rFonts w:ascii="Ravensbourne Sans" w:eastAsia="Times New Roman" w:hAnsi="Ravensbourne Sans" w:cs="Calibri"/>
                <w:lang w:eastAsia="en-GB"/>
              </w:rPr>
              <w:t xml:space="preserve">is a course that looks at </w:t>
            </w:r>
            <w:r w:rsidR="008712ED" w:rsidRPr="00E03654">
              <w:rPr>
                <w:rFonts w:ascii="Ravensbourne Sans" w:eastAsia="Times New Roman" w:hAnsi="Ravensbourne Sans" w:cs="Calibri"/>
                <w:lang w:eastAsia="en-GB"/>
              </w:rPr>
              <w:t>3D visualisation</w:t>
            </w:r>
            <w:r w:rsidR="00B110D9" w:rsidRPr="00E03654">
              <w:rPr>
                <w:rFonts w:ascii="Ravensbourne Sans" w:eastAsia="Times New Roman" w:hAnsi="Ravensbourne Sans" w:cs="Calibri"/>
                <w:lang w:eastAsia="en-GB"/>
              </w:rPr>
              <w:t xml:space="preserve"> and </w:t>
            </w:r>
            <w:r w:rsidR="008712ED" w:rsidRPr="00E03654">
              <w:rPr>
                <w:rFonts w:ascii="Ravensbourne Sans" w:eastAsia="Times New Roman" w:hAnsi="Ravensbourne Sans" w:cs="Calibri"/>
                <w:lang w:eastAsia="en-GB"/>
              </w:rPr>
              <w:t>image-making</w:t>
            </w:r>
            <w:r w:rsidR="00B110D9" w:rsidRPr="00E03654">
              <w:rPr>
                <w:rFonts w:ascii="Ravensbourne Sans" w:eastAsia="Times New Roman" w:hAnsi="Ravensbourne Sans" w:cs="Calibri"/>
                <w:lang w:eastAsia="en-GB"/>
              </w:rPr>
              <w:t xml:space="preserve"> </w:t>
            </w:r>
            <w:r w:rsidR="008712ED" w:rsidRPr="00E03654">
              <w:rPr>
                <w:rFonts w:ascii="Ravensbourne Sans" w:eastAsia="Times New Roman" w:hAnsi="Ravensbourne Sans" w:cs="Calibri"/>
                <w:lang w:eastAsia="en-GB"/>
              </w:rPr>
              <w:t xml:space="preserve">in </w:t>
            </w:r>
            <w:r w:rsidR="007B2930" w:rsidRPr="00E03654">
              <w:rPr>
                <w:rFonts w:ascii="Ravensbourne Sans" w:eastAsia="Times New Roman" w:hAnsi="Ravensbourne Sans" w:cs="Calibri"/>
                <w:lang w:eastAsia="en-GB"/>
              </w:rPr>
              <w:t xml:space="preserve">an </w:t>
            </w:r>
            <w:r w:rsidR="008712ED" w:rsidRPr="00E03654">
              <w:rPr>
                <w:rFonts w:ascii="Ravensbourne Sans" w:eastAsia="Times New Roman" w:hAnsi="Ravensbourne Sans" w:cs="Calibri"/>
                <w:lang w:eastAsia="en-GB"/>
              </w:rPr>
              <w:t xml:space="preserve">architectural context applied in different </w:t>
            </w:r>
            <w:r w:rsidR="007B2930" w:rsidRPr="00E03654">
              <w:rPr>
                <w:rFonts w:ascii="Ravensbourne Sans" w:eastAsia="Times New Roman" w:hAnsi="Ravensbourne Sans" w:cs="Calibri"/>
                <w:lang w:eastAsia="en-GB"/>
              </w:rPr>
              <w:t>digital environments</w:t>
            </w:r>
            <w:r w:rsidR="00B110D9" w:rsidRPr="00E03654">
              <w:rPr>
                <w:rFonts w:ascii="Ravensbourne Sans" w:eastAsia="Times New Roman" w:hAnsi="Ravensbourne Sans" w:cs="Calibri"/>
                <w:lang w:eastAsia="en-GB"/>
              </w:rPr>
              <w:t>. It draws on the reputation of the UG offer from this university in terms of its industry reputation and recognised innovation</w:t>
            </w:r>
            <w:r w:rsidR="008712ED" w:rsidRPr="00E03654">
              <w:rPr>
                <w:rFonts w:ascii="Ravensbourne Sans" w:eastAsia="Times New Roman" w:hAnsi="Ravensbourne Sans" w:cs="Calibri"/>
                <w:lang w:eastAsia="en-GB"/>
              </w:rPr>
              <w:t xml:space="preserve"> aside from the qualification</w:t>
            </w:r>
            <w:r w:rsidR="007B2930" w:rsidRPr="00E03654">
              <w:rPr>
                <w:rFonts w:ascii="Ravensbourne Sans" w:eastAsia="Times New Roman" w:hAnsi="Ravensbourne Sans" w:cs="Calibri"/>
                <w:lang w:eastAsia="en-GB"/>
              </w:rPr>
              <w:t>.</w:t>
            </w:r>
          </w:p>
          <w:p w14:paraId="43B5E733" w14:textId="24717965" w:rsidR="00B110D9" w:rsidRPr="00E03654" w:rsidRDefault="00B110D9" w:rsidP="006F7E58">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 xml:space="preserve">The curriculum will be informed by innovation and new </w:t>
            </w:r>
            <w:r w:rsidR="00DC6738" w:rsidRPr="00E03654">
              <w:rPr>
                <w:rFonts w:ascii="Ravensbourne Sans" w:eastAsia="Times New Roman" w:hAnsi="Ravensbourne Sans" w:cs="Calibri"/>
                <w:lang w:eastAsia="en-GB"/>
              </w:rPr>
              <w:t>practices</w:t>
            </w:r>
            <w:r w:rsidRPr="00E03654">
              <w:rPr>
                <w:rFonts w:ascii="Ravensbourne Sans" w:eastAsia="Times New Roman" w:hAnsi="Ravensbourne Sans" w:cs="Calibri"/>
                <w:lang w:eastAsia="en-GB"/>
              </w:rPr>
              <w:t xml:space="preserve"> within </w:t>
            </w:r>
            <w:r w:rsidR="00DC6738" w:rsidRPr="00E03654">
              <w:rPr>
                <w:rFonts w:ascii="Ravensbourne Sans" w:eastAsia="Times New Roman" w:hAnsi="Ravensbourne Sans" w:cs="Calibri"/>
                <w:lang w:eastAsia="en-GB"/>
              </w:rPr>
              <w:t>digital</w:t>
            </w:r>
            <w:r w:rsidRPr="00E03654">
              <w:rPr>
                <w:rFonts w:ascii="Ravensbourne Sans" w:eastAsia="Times New Roman" w:hAnsi="Ravensbourne Sans" w:cs="Calibri"/>
                <w:lang w:eastAsia="en-GB"/>
              </w:rPr>
              <w:t xml:space="preserve"> making such as computational </w:t>
            </w:r>
            <w:r w:rsidR="00DC6738" w:rsidRPr="00E03654">
              <w:rPr>
                <w:rFonts w:ascii="Ravensbourne Sans" w:eastAsia="Times New Roman" w:hAnsi="Ravensbourne Sans" w:cs="Calibri"/>
                <w:lang w:eastAsia="en-GB"/>
              </w:rPr>
              <w:t>animation</w:t>
            </w:r>
            <w:r w:rsidRPr="00E03654">
              <w:rPr>
                <w:rFonts w:ascii="Ravensbourne Sans" w:eastAsia="Times New Roman" w:hAnsi="Ravensbourne Sans" w:cs="Calibri"/>
                <w:lang w:eastAsia="en-GB"/>
              </w:rPr>
              <w:t xml:space="preserve">, AI imagery and </w:t>
            </w:r>
            <w:r w:rsidR="00DC6738" w:rsidRPr="00E03654">
              <w:rPr>
                <w:rFonts w:ascii="Ravensbourne Sans" w:eastAsia="Times New Roman" w:hAnsi="Ravensbourne Sans" w:cs="Calibri"/>
                <w:lang w:eastAsia="en-GB"/>
              </w:rPr>
              <w:t>building</w:t>
            </w:r>
            <w:r w:rsidRPr="00E03654">
              <w:rPr>
                <w:rFonts w:ascii="Ravensbourne Sans" w:eastAsia="Times New Roman" w:hAnsi="Ravensbourne Sans" w:cs="Calibri"/>
                <w:lang w:eastAsia="en-GB"/>
              </w:rPr>
              <w:t xml:space="preserve"> </w:t>
            </w:r>
            <w:r w:rsidR="00DC6738" w:rsidRPr="00E03654">
              <w:rPr>
                <w:rFonts w:ascii="Ravensbourne Sans" w:eastAsia="Times New Roman" w:hAnsi="Ravensbourne Sans" w:cs="Calibri"/>
                <w:lang w:eastAsia="en-GB"/>
              </w:rPr>
              <w:t xml:space="preserve">modelling </w:t>
            </w:r>
            <w:r w:rsidRPr="00E03654">
              <w:rPr>
                <w:rFonts w:ascii="Ravensbourne Sans" w:eastAsia="Times New Roman" w:hAnsi="Ravensbourne Sans" w:cs="Calibri"/>
                <w:lang w:eastAsia="en-GB"/>
              </w:rPr>
              <w:t>manipulation to complement more traditional approaches to the medium. It will concern itself with the technical and the philosophical in this area and as such will be a prescient addition to the sector.</w:t>
            </w:r>
          </w:p>
          <w:p w14:paraId="4CB86744" w14:textId="1CE157A7" w:rsidR="00B110D9" w:rsidRPr="00E03654" w:rsidRDefault="00B110D9" w:rsidP="006F7E58">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 xml:space="preserve">The course is based on the new CAF </w:t>
            </w:r>
            <w:r w:rsidR="00DC6738" w:rsidRPr="00E03654">
              <w:rPr>
                <w:rFonts w:ascii="Ravensbourne Sans" w:eastAsia="Times New Roman" w:hAnsi="Ravensbourne Sans" w:cs="Calibri"/>
                <w:lang w:eastAsia="en-GB"/>
              </w:rPr>
              <w:t>PG</w:t>
            </w:r>
            <w:r w:rsidRPr="00E03654">
              <w:rPr>
                <w:rFonts w:ascii="Ravensbourne Sans" w:eastAsia="Times New Roman" w:hAnsi="Ravensbourne Sans" w:cs="Calibri"/>
                <w:lang w:eastAsia="en-GB"/>
              </w:rPr>
              <w:t xml:space="preserve"> structure of three semesters of 60 credits to give the MA award at 180 </w:t>
            </w:r>
            <w:proofErr w:type="gramStart"/>
            <w:r w:rsidRPr="00E03654">
              <w:rPr>
                <w:rFonts w:ascii="Ravensbourne Sans" w:eastAsia="Times New Roman" w:hAnsi="Ravensbourne Sans" w:cs="Calibri"/>
                <w:lang w:eastAsia="en-GB"/>
              </w:rPr>
              <w:t>credits</w:t>
            </w:r>
            <w:proofErr w:type="gramEnd"/>
            <w:r w:rsidRPr="00E03654">
              <w:rPr>
                <w:rFonts w:ascii="Ravensbourne Sans" w:eastAsia="Times New Roman" w:hAnsi="Ravensbourne Sans" w:cs="Calibri"/>
                <w:lang w:eastAsia="en-GB"/>
              </w:rPr>
              <w:t xml:space="preserve"> </w:t>
            </w:r>
          </w:p>
          <w:p w14:paraId="7FB53098" w14:textId="7D57ACE1" w:rsidR="006F7E58" w:rsidRPr="00E03654" w:rsidRDefault="00B110D9" w:rsidP="00B110D9">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Distinctiveness:</w:t>
            </w:r>
          </w:p>
          <w:p w14:paraId="07B4D106" w14:textId="6D29DCE1" w:rsidR="00F82548" w:rsidRPr="00E03654" w:rsidRDefault="00F8254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Addition to the PG portfolio of the institution</w:t>
            </w:r>
            <w:r w:rsidR="006F7E58" w:rsidRPr="00E03654">
              <w:rPr>
                <w:rFonts w:ascii="Ravensbourne Sans" w:eastAsia="Times New Roman" w:hAnsi="Ravensbourne Sans" w:cs="Calibri"/>
                <w:sz w:val="24"/>
                <w:szCs w:val="24"/>
                <w:lang w:eastAsia="en-GB"/>
              </w:rPr>
              <w:t xml:space="preserve"> </w:t>
            </w:r>
            <w:r w:rsidR="008F5A9C" w:rsidRPr="00E03654">
              <w:rPr>
                <w:rFonts w:ascii="Ravensbourne Sans" w:eastAsia="Times New Roman" w:hAnsi="Ravensbourne Sans" w:cs="Calibri"/>
                <w:sz w:val="24"/>
                <w:szCs w:val="24"/>
                <w:lang w:eastAsia="en-GB"/>
              </w:rPr>
              <w:t>that does not have an element of architectural design in its curriculum.</w:t>
            </w:r>
          </w:p>
          <w:p w14:paraId="3EC3787F" w14:textId="3F83527E" w:rsidR="00F82548" w:rsidRPr="00E03654" w:rsidRDefault="00F8254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 xml:space="preserve">Progression from BA award </w:t>
            </w:r>
            <w:r w:rsidR="008F5A9C" w:rsidRPr="00E03654">
              <w:rPr>
                <w:rFonts w:ascii="Ravensbourne Sans" w:eastAsia="Times New Roman" w:hAnsi="Ravensbourne Sans" w:cs="Calibri"/>
                <w:sz w:val="24"/>
                <w:szCs w:val="24"/>
                <w:lang w:eastAsia="en-GB"/>
              </w:rPr>
              <w:t xml:space="preserve">Architecture, </w:t>
            </w:r>
            <w:r w:rsidRPr="00E03654">
              <w:rPr>
                <w:rFonts w:ascii="Ravensbourne Sans" w:eastAsia="Times New Roman" w:hAnsi="Ravensbourne Sans" w:cs="Calibri"/>
                <w:sz w:val="24"/>
                <w:szCs w:val="24"/>
                <w:lang w:eastAsia="en-GB"/>
              </w:rPr>
              <w:t xml:space="preserve"> course and others with USP technical and emerging practices</w:t>
            </w:r>
            <w:r w:rsidR="008F5A9C" w:rsidRPr="00E03654">
              <w:rPr>
                <w:rFonts w:ascii="Ravensbourne Sans" w:eastAsia="Times New Roman" w:hAnsi="Ravensbourne Sans" w:cs="Calibri"/>
                <w:sz w:val="24"/>
                <w:szCs w:val="24"/>
                <w:lang w:eastAsia="en-GB"/>
              </w:rPr>
              <w:t>.</w:t>
            </w:r>
          </w:p>
          <w:p w14:paraId="6BF26525" w14:textId="2DA01B7A" w:rsidR="00F82548" w:rsidRPr="00E03654" w:rsidRDefault="008F5A9C" w:rsidP="00F82548">
            <w:pPr>
              <w:pStyle w:val="ListParagraph"/>
              <w:numPr>
                <w:ilvl w:val="0"/>
                <w:numId w:val="6"/>
              </w:numPr>
              <w:spacing w:before="100" w:beforeAutospacing="1" w:after="100" w:afterAutospacing="1"/>
              <w:textAlignment w:val="baseline"/>
              <w:rPr>
                <w:rFonts w:ascii="Ravensbourne Sans" w:eastAsia="Times New Roman" w:hAnsi="Ravensbourne Sans" w:cs="Times New Roman"/>
                <w:sz w:val="24"/>
                <w:szCs w:val="24"/>
                <w:lang w:eastAsia="en-GB"/>
              </w:rPr>
            </w:pPr>
            <w:r w:rsidRPr="00E03654">
              <w:rPr>
                <w:rFonts w:ascii="Ravensbourne Sans" w:eastAsia="Times New Roman" w:hAnsi="Ravensbourne Sans" w:cs="Calibri"/>
                <w:sz w:val="24"/>
                <w:szCs w:val="24"/>
                <w:lang w:eastAsia="en-GB"/>
              </w:rPr>
              <w:t>A distinct</w:t>
            </w:r>
            <w:r w:rsidR="00F82548" w:rsidRPr="00E03654">
              <w:rPr>
                <w:rFonts w:ascii="Ravensbourne Sans" w:eastAsia="Times New Roman" w:hAnsi="Ravensbourne Sans" w:cs="Calibri"/>
                <w:sz w:val="24"/>
                <w:szCs w:val="24"/>
                <w:lang w:eastAsia="en-GB"/>
              </w:rPr>
              <w:t xml:space="preserve"> approach to digital </w:t>
            </w:r>
            <w:r w:rsidRPr="00E03654">
              <w:rPr>
                <w:rFonts w:ascii="Ravensbourne Sans" w:eastAsia="Times New Roman" w:hAnsi="Ravensbourne Sans" w:cs="Calibri"/>
                <w:sz w:val="24"/>
                <w:szCs w:val="24"/>
                <w:lang w:eastAsia="en-GB"/>
              </w:rPr>
              <w:t>architecture</w:t>
            </w:r>
            <w:r w:rsidR="00F82548" w:rsidRPr="00E03654">
              <w:rPr>
                <w:rFonts w:ascii="Ravensbourne Sans" w:eastAsia="Times New Roman" w:hAnsi="Ravensbourne Sans" w:cs="Calibri"/>
                <w:sz w:val="24"/>
                <w:szCs w:val="24"/>
                <w:lang w:eastAsia="en-GB"/>
              </w:rPr>
              <w:t xml:space="preserve"> as subject matter, project-based teaching structure and industry immersion</w:t>
            </w:r>
            <w:r w:rsidR="00F82548" w:rsidRPr="00E03654">
              <w:rPr>
                <w:rFonts w:ascii="Ravensbourne Sans" w:eastAsia="Times New Roman" w:hAnsi="Ravensbourne Sans" w:cs="Times New Roman"/>
                <w:sz w:val="24"/>
                <w:szCs w:val="24"/>
                <w:lang w:eastAsia="en-GB"/>
              </w:rPr>
              <w:t xml:space="preserve"> </w:t>
            </w:r>
          </w:p>
          <w:p w14:paraId="7FD278F0" w14:textId="2458C799" w:rsidR="006F7E58" w:rsidRPr="00E03654" w:rsidRDefault="00F82548" w:rsidP="006F7E5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 xml:space="preserve">Attractive to </w:t>
            </w:r>
            <w:r w:rsidR="007B2930" w:rsidRPr="00E03654">
              <w:rPr>
                <w:rFonts w:ascii="Ravensbourne Sans" w:eastAsia="Times New Roman" w:hAnsi="Ravensbourne Sans" w:cs="Calibri"/>
                <w:sz w:val="24"/>
                <w:szCs w:val="24"/>
                <w:lang w:eastAsia="en-GB"/>
              </w:rPr>
              <w:t xml:space="preserve">an </w:t>
            </w:r>
            <w:r w:rsidRPr="00E03654">
              <w:rPr>
                <w:rFonts w:ascii="Ravensbourne Sans" w:eastAsia="Times New Roman" w:hAnsi="Ravensbourne Sans" w:cs="Calibri"/>
                <w:sz w:val="24"/>
                <w:szCs w:val="24"/>
                <w:lang w:eastAsia="en-GB"/>
              </w:rPr>
              <w:t xml:space="preserve">international audience </w:t>
            </w:r>
            <w:r w:rsidR="006F7E58" w:rsidRPr="00E03654">
              <w:rPr>
                <w:rFonts w:ascii="Ravensbourne Sans" w:eastAsia="Times New Roman" w:hAnsi="Ravensbourne Sans" w:cs="Calibri"/>
                <w:sz w:val="24"/>
                <w:szCs w:val="24"/>
                <w:lang w:eastAsia="en-GB"/>
              </w:rPr>
              <w:t xml:space="preserve">as </w:t>
            </w:r>
            <w:r w:rsidR="007B2930" w:rsidRPr="00E03654">
              <w:rPr>
                <w:rFonts w:ascii="Ravensbourne Sans" w:eastAsia="Times New Roman" w:hAnsi="Ravensbourne Sans" w:cs="Calibri"/>
                <w:sz w:val="24"/>
                <w:szCs w:val="24"/>
                <w:lang w:eastAsia="en-GB"/>
              </w:rPr>
              <w:t xml:space="preserve">the </w:t>
            </w:r>
            <w:r w:rsidR="006F7E58" w:rsidRPr="00E03654">
              <w:rPr>
                <w:rFonts w:ascii="Ravensbourne Sans" w:eastAsia="Times New Roman" w:hAnsi="Ravensbourne Sans" w:cs="Calibri"/>
                <w:sz w:val="24"/>
                <w:szCs w:val="24"/>
                <w:lang w:eastAsia="en-GB"/>
              </w:rPr>
              <w:t xml:space="preserve">subject area </w:t>
            </w:r>
            <w:r w:rsidR="007B2930" w:rsidRPr="00E03654">
              <w:rPr>
                <w:rFonts w:ascii="Ravensbourne Sans" w:eastAsia="Times New Roman" w:hAnsi="Ravensbourne Sans" w:cs="Calibri"/>
                <w:sz w:val="24"/>
                <w:szCs w:val="24"/>
                <w:lang w:eastAsia="en-GB"/>
              </w:rPr>
              <w:t xml:space="preserve">hasn’t been develop in higher education in </w:t>
            </w:r>
            <w:r w:rsidR="007B2930" w:rsidRPr="00E03654">
              <w:rPr>
                <w:rFonts w:ascii="Ravensbourne Sans" w:eastAsia="Times New Roman" w:hAnsi="Ravensbourne Sans" w:cs="Calibri"/>
                <w:sz w:val="24"/>
                <w:szCs w:val="24"/>
                <w:lang w:eastAsia="en-GB"/>
              </w:rPr>
              <w:lastRenderedPageBreak/>
              <w:t>many countries with a PG format. However, we are aware of competitors developing similar frameworks.</w:t>
            </w:r>
          </w:p>
          <w:p w14:paraId="6B3FFC66" w14:textId="3D63827A" w:rsidR="00F82548" w:rsidRPr="00E03654" w:rsidRDefault="00F8254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Attractive to professionals and industry (CPD) as well as typical student profile.</w:t>
            </w:r>
            <w:r w:rsidR="00B110D9" w:rsidRPr="00E03654">
              <w:rPr>
                <w:rFonts w:ascii="Ravensbourne Sans" w:eastAsia="Times New Roman" w:hAnsi="Ravensbourne Sans" w:cs="Calibri"/>
                <w:sz w:val="24"/>
                <w:szCs w:val="24"/>
                <w:lang w:eastAsia="en-GB"/>
              </w:rPr>
              <w:t xml:space="preserve"> The course allows those seeking to upskill or to pivot in their career</w:t>
            </w:r>
            <w:r w:rsidR="008F5A9C" w:rsidRPr="00E03654">
              <w:rPr>
                <w:rFonts w:ascii="Ravensbourne Sans" w:eastAsia="Times New Roman" w:hAnsi="Ravensbourne Sans" w:cs="Calibri"/>
                <w:sz w:val="24"/>
                <w:szCs w:val="24"/>
                <w:lang w:eastAsia="en-GB"/>
              </w:rPr>
              <w:t>.</w:t>
            </w:r>
          </w:p>
        </w:tc>
      </w:tr>
      <w:tr w:rsidR="00A47878" w:rsidRPr="00E03654" w14:paraId="51BE8188"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1BB8CB1B"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Relationship with the current Department Strategies</w:t>
            </w:r>
            <w:r w:rsidRPr="00E03654">
              <w:rPr>
                <w:rFonts w:ascii="Calibri" w:eastAsia="Times New Roman" w:hAnsi="Calibri" w:cs="Calibri"/>
                <w:sz w:val="20"/>
                <w:szCs w:val="20"/>
                <w:lang w:eastAsia="en-GB"/>
              </w:rPr>
              <w:t> </w:t>
            </w:r>
          </w:p>
          <w:p w14:paraId="1B54869B"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To include summary of relationship to existing courses within the Department etc.</w:t>
            </w:r>
            <w:r w:rsidRPr="00E03654">
              <w:rPr>
                <w:rFonts w:ascii="Calibri" w:eastAsia="Times New Roman" w:hAnsi="Calibri" w:cs="Calibri"/>
                <w:sz w:val="20"/>
                <w:szCs w:val="20"/>
                <w:lang w:eastAsia="en-GB"/>
              </w:rPr>
              <w:t>  </w:t>
            </w:r>
          </w:p>
          <w:p w14:paraId="14BC99D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Which courses at Ravensbourne are closest to the proposed course in terms of subject area?</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712AD257" w14:textId="7ADEA1E6" w:rsidR="00F82548" w:rsidRPr="00E03654" w:rsidRDefault="00F8254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Fully CAF compliant over three semesters – 180 credits for MA award</w:t>
            </w:r>
            <w:r w:rsidR="00D96485" w:rsidRPr="00E03654">
              <w:rPr>
                <w:rFonts w:ascii="Ravensbourne Sans" w:eastAsia="Times New Roman" w:hAnsi="Ravensbourne Sans" w:cs="Calibri"/>
                <w:sz w:val="24"/>
                <w:szCs w:val="24"/>
                <w:lang w:eastAsia="en-GB"/>
              </w:rPr>
              <w:t>.</w:t>
            </w:r>
          </w:p>
          <w:p w14:paraId="12D44C8B" w14:textId="77777777" w:rsidR="00F82548" w:rsidRPr="00E03654" w:rsidRDefault="00F8254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Potential for shared deliver and synergy with newly proposed PG courses</w:t>
            </w:r>
          </w:p>
          <w:p w14:paraId="75892A90" w14:textId="12E1B553" w:rsidR="00F82548" w:rsidRPr="00E03654" w:rsidRDefault="00D96485"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Continuation pathway that does not exist in the institution for: BA Architecture, BA Interior Design Environments Architecture</w:t>
            </w:r>
            <w:r w:rsidR="008F5A9C" w:rsidRPr="00E03654">
              <w:rPr>
                <w:rFonts w:ascii="Ravensbourne Sans" w:eastAsia="Times New Roman" w:hAnsi="Ravensbourne Sans" w:cs="Calibri"/>
                <w:sz w:val="24"/>
                <w:szCs w:val="24"/>
                <w:lang w:eastAsia="en-GB"/>
              </w:rPr>
              <w:t xml:space="preserve"> and BA Urban Landscape Architecture + additional opportunities for students in other UG subject areas such as </w:t>
            </w:r>
            <w:r w:rsidRPr="00E03654">
              <w:rPr>
                <w:rFonts w:ascii="Ravensbourne Sans" w:eastAsia="Times New Roman" w:hAnsi="Ravensbourne Sans" w:cs="Calibri"/>
                <w:sz w:val="24"/>
                <w:szCs w:val="24"/>
                <w:lang w:eastAsia="en-GB"/>
              </w:rPr>
              <w:t>BA Animation, BA Motion Graphics, BA Games Design.</w:t>
            </w:r>
          </w:p>
          <w:p w14:paraId="2A32CDC0" w14:textId="3487BCF7" w:rsidR="00F82548" w:rsidRPr="00E03654" w:rsidRDefault="00F8254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 xml:space="preserve">Synergy with countries that share similar </w:t>
            </w:r>
            <w:r w:rsidR="00D96485" w:rsidRPr="00E03654">
              <w:rPr>
                <w:rFonts w:ascii="Ravensbourne Sans" w:eastAsia="Times New Roman" w:hAnsi="Ravensbourne Sans" w:cs="Calibri"/>
                <w:sz w:val="24"/>
                <w:szCs w:val="24"/>
                <w:lang w:eastAsia="en-GB"/>
              </w:rPr>
              <w:t>PG</w:t>
            </w:r>
            <w:r w:rsidRPr="00E03654">
              <w:rPr>
                <w:rFonts w:ascii="Ravensbourne Sans" w:eastAsia="Times New Roman" w:hAnsi="Ravensbourne Sans" w:cs="Calibri"/>
                <w:sz w:val="24"/>
                <w:szCs w:val="24"/>
                <w:lang w:eastAsia="en-GB"/>
              </w:rPr>
              <w:t xml:space="preserve"> academic structure facilitated easier transition and recruitment. </w:t>
            </w:r>
          </w:p>
          <w:p w14:paraId="1C6063FF" w14:textId="7AC91172" w:rsidR="001969B9" w:rsidRPr="00E03654" w:rsidRDefault="001969B9"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Targeting an increasing audience in academies and schools through short courses that might consider obtaining a postgraduate qualification to enhance their industry opportunities.</w:t>
            </w:r>
          </w:p>
          <w:p w14:paraId="0F667FF4" w14:textId="04EA9AAF" w:rsidR="00F82548" w:rsidRPr="00E03654" w:rsidRDefault="00F8254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 xml:space="preserve">Targeting </w:t>
            </w:r>
            <w:r w:rsidR="00D96485" w:rsidRPr="00E03654">
              <w:rPr>
                <w:rFonts w:ascii="Ravensbourne Sans" w:eastAsia="Times New Roman" w:hAnsi="Ravensbourne Sans" w:cs="Calibri"/>
                <w:sz w:val="24"/>
                <w:szCs w:val="24"/>
                <w:lang w:eastAsia="en-GB"/>
              </w:rPr>
              <w:t>an audience where</w:t>
            </w:r>
            <w:r w:rsidRPr="00E03654">
              <w:rPr>
                <w:rFonts w:ascii="Ravensbourne Sans" w:eastAsia="Times New Roman" w:hAnsi="Ravensbourne Sans" w:cs="Calibri"/>
                <w:sz w:val="24"/>
                <w:szCs w:val="24"/>
                <w:lang w:eastAsia="en-GB"/>
              </w:rPr>
              <w:t xml:space="preserve"> is a preferred discipline but without educational provision at PG.</w:t>
            </w:r>
          </w:p>
          <w:p w14:paraId="30C0B569" w14:textId="77777777" w:rsidR="00F82548" w:rsidRPr="00E03654" w:rsidRDefault="00F8254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sz w:val="24"/>
                <w:szCs w:val="24"/>
                <w:lang w:eastAsia="en-GB"/>
              </w:rPr>
              <w:t>Supporting institutional expansion esp. at PG level.</w:t>
            </w:r>
          </w:p>
          <w:p w14:paraId="2266830E" w14:textId="52E60B64" w:rsidR="00F82548" w:rsidRPr="00E03654" w:rsidRDefault="00F8254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sz w:val="24"/>
                <w:szCs w:val="24"/>
                <w:lang w:eastAsia="en-GB"/>
              </w:rPr>
              <w:lastRenderedPageBreak/>
              <w:t xml:space="preserve">There are no direct courses within the UG portfolio that would match this or be of competition. </w:t>
            </w:r>
          </w:p>
        </w:tc>
      </w:tr>
      <w:tr w:rsidR="00A47878" w:rsidRPr="00E03654" w14:paraId="37646BE5"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147C2942"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Regulations</w:t>
            </w:r>
            <w:r w:rsidRPr="00E03654">
              <w:rPr>
                <w:rFonts w:ascii="Calibri" w:eastAsia="Times New Roman" w:hAnsi="Calibri" w:cs="Calibri"/>
                <w:sz w:val="20"/>
                <w:szCs w:val="20"/>
                <w:lang w:eastAsia="en-GB"/>
              </w:rPr>
              <w:t> </w:t>
            </w:r>
          </w:p>
          <w:p w14:paraId="7A477D33"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Does the course comply with the University regulations? If not, please</w:t>
            </w:r>
            <w:r w:rsidRPr="00E03654">
              <w:rPr>
                <w:rFonts w:ascii="Calibri" w:eastAsia="Times New Roman" w:hAnsi="Calibri" w:cs="Calibri"/>
                <w:sz w:val="20"/>
                <w:szCs w:val="20"/>
                <w:lang w:eastAsia="en-GB"/>
              </w:rPr>
              <w:t> </w:t>
            </w:r>
          </w:p>
          <w:p w14:paraId="239AFE85"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specify the derogations being sought</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7710A327" w14:textId="108668DF" w:rsidR="000A0908" w:rsidRPr="00E03654" w:rsidRDefault="00F8254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Course complies with 3 semester CAF</w:t>
            </w:r>
            <w:r w:rsidR="00D96485" w:rsidRPr="00E03654">
              <w:rPr>
                <w:rFonts w:ascii="Ravensbourne Sans" w:eastAsia="Times New Roman" w:hAnsi="Ravensbourne Sans" w:cs="Calibri"/>
                <w:sz w:val="24"/>
                <w:szCs w:val="24"/>
                <w:lang w:eastAsia="en-GB"/>
              </w:rPr>
              <w:t>.</w:t>
            </w:r>
          </w:p>
          <w:p w14:paraId="1AE3C966" w14:textId="037D781C" w:rsidR="00F82548" w:rsidRPr="00E03654" w:rsidRDefault="000A090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The course could o</w:t>
            </w:r>
            <w:r w:rsidR="00F82548" w:rsidRPr="00E03654">
              <w:rPr>
                <w:rFonts w:ascii="Ravensbourne Sans" w:eastAsia="Times New Roman" w:hAnsi="Ravensbourne Sans" w:cs="Calibri"/>
                <w:sz w:val="24"/>
                <w:szCs w:val="24"/>
                <w:lang w:eastAsia="en-GB"/>
              </w:rPr>
              <w:t>ffer FT and PT modes of study.</w:t>
            </w:r>
          </w:p>
          <w:p w14:paraId="0C230ADD" w14:textId="66869046" w:rsidR="00A47878" w:rsidRPr="00E03654" w:rsidRDefault="000A0908" w:rsidP="00F82548">
            <w:pPr>
              <w:pStyle w:val="ListParagraph"/>
              <w:numPr>
                <w:ilvl w:val="0"/>
                <w:numId w:val="6"/>
              </w:num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sz w:val="24"/>
                <w:szCs w:val="24"/>
                <w:lang w:eastAsia="en-GB"/>
              </w:rPr>
              <w:t>There is p</w:t>
            </w:r>
            <w:r w:rsidR="00F82548" w:rsidRPr="00E03654">
              <w:rPr>
                <w:rFonts w:ascii="Ravensbourne Sans" w:eastAsia="Times New Roman" w:hAnsi="Ravensbourne Sans" w:cs="Calibri"/>
                <w:sz w:val="24"/>
                <w:szCs w:val="24"/>
                <w:lang w:eastAsia="en-GB"/>
              </w:rPr>
              <w:t xml:space="preserve">otential for </w:t>
            </w:r>
            <w:r w:rsidRPr="00E03654">
              <w:rPr>
                <w:rFonts w:ascii="Ravensbourne Sans" w:eastAsia="Times New Roman" w:hAnsi="Ravensbourne Sans" w:cs="Calibri"/>
                <w:sz w:val="24"/>
                <w:szCs w:val="24"/>
                <w:lang w:eastAsia="en-GB"/>
              </w:rPr>
              <w:t xml:space="preserve">the </w:t>
            </w:r>
            <w:r w:rsidR="00F82548" w:rsidRPr="00E03654">
              <w:rPr>
                <w:rFonts w:ascii="Ravensbourne Sans" w:eastAsia="Times New Roman" w:hAnsi="Ravensbourne Sans" w:cs="Calibri"/>
                <w:sz w:val="24"/>
                <w:szCs w:val="24"/>
                <w:lang w:eastAsia="en-GB"/>
              </w:rPr>
              <w:t>course</w:t>
            </w:r>
            <w:r w:rsidRPr="00E03654">
              <w:rPr>
                <w:rFonts w:ascii="Ravensbourne Sans" w:eastAsia="Times New Roman" w:hAnsi="Ravensbourne Sans" w:cs="Calibri"/>
                <w:sz w:val="24"/>
                <w:szCs w:val="24"/>
                <w:lang w:eastAsia="en-GB"/>
              </w:rPr>
              <w:t xml:space="preserve"> to </w:t>
            </w:r>
            <w:r w:rsidR="00F82548" w:rsidRPr="00E03654">
              <w:rPr>
                <w:rFonts w:ascii="Ravensbourne Sans" w:eastAsia="Times New Roman" w:hAnsi="Ravensbourne Sans" w:cs="Calibri"/>
                <w:sz w:val="24"/>
                <w:szCs w:val="24"/>
                <w:lang w:eastAsia="en-GB"/>
              </w:rPr>
              <w:t xml:space="preserve">accommodate </w:t>
            </w:r>
            <w:r w:rsidRPr="00E03654">
              <w:rPr>
                <w:rFonts w:ascii="Ravensbourne Sans" w:eastAsia="Times New Roman" w:hAnsi="Ravensbourne Sans" w:cs="Calibri"/>
                <w:sz w:val="24"/>
                <w:szCs w:val="24"/>
                <w:lang w:eastAsia="en-GB"/>
              </w:rPr>
              <w:t>t</w:t>
            </w:r>
            <w:r w:rsidR="00F82548" w:rsidRPr="00E03654">
              <w:rPr>
                <w:rFonts w:ascii="Ravensbourne Sans" w:eastAsia="Times New Roman" w:hAnsi="Ravensbourne Sans" w:cs="Calibri"/>
                <w:sz w:val="24"/>
                <w:szCs w:val="24"/>
                <w:lang w:eastAsia="en-GB"/>
              </w:rPr>
              <w:t xml:space="preserve">wo </w:t>
            </w:r>
            <w:r w:rsidR="008F5A9C" w:rsidRPr="00E03654">
              <w:rPr>
                <w:rFonts w:ascii="Ravensbourne Sans" w:eastAsia="Times New Roman" w:hAnsi="Ravensbourne Sans" w:cs="Calibri"/>
                <w:sz w:val="24"/>
                <w:szCs w:val="24"/>
                <w:lang w:eastAsia="en-GB"/>
              </w:rPr>
              <w:t xml:space="preserve">or three </w:t>
            </w:r>
            <w:r w:rsidR="00F82548" w:rsidRPr="00E03654">
              <w:rPr>
                <w:rFonts w:ascii="Ravensbourne Sans" w:eastAsia="Times New Roman" w:hAnsi="Ravensbourne Sans" w:cs="Calibri"/>
                <w:sz w:val="24"/>
                <w:szCs w:val="24"/>
                <w:lang w:eastAsia="en-GB"/>
              </w:rPr>
              <w:t xml:space="preserve">start points per </w:t>
            </w:r>
            <w:r w:rsidR="001969B9" w:rsidRPr="00E03654">
              <w:rPr>
                <w:rFonts w:ascii="Ravensbourne Sans" w:eastAsia="Times New Roman" w:hAnsi="Ravensbourne Sans" w:cs="Calibri"/>
                <w:sz w:val="24"/>
                <w:szCs w:val="24"/>
                <w:lang w:eastAsia="en-GB"/>
              </w:rPr>
              <w:t>academic year,</w:t>
            </w:r>
            <w:r w:rsidR="00F82548" w:rsidRPr="00E03654">
              <w:rPr>
                <w:rFonts w:ascii="Ravensbourne Sans" w:eastAsia="Times New Roman" w:hAnsi="Ravensbourne Sans" w:cs="Calibri"/>
                <w:sz w:val="24"/>
                <w:szCs w:val="24"/>
                <w:lang w:eastAsia="en-GB"/>
              </w:rPr>
              <w:t xml:space="preserve"> </w:t>
            </w:r>
            <w:r w:rsidRPr="00E03654">
              <w:rPr>
                <w:rFonts w:ascii="Ravensbourne Sans" w:eastAsia="Times New Roman" w:hAnsi="Ravensbourne Sans" w:cs="Calibri"/>
                <w:sz w:val="24"/>
                <w:szCs w:val="24"/>
                <w:lang w:eastAsia="en-GB"/>
              </w:rPr>
              <w:t xml:space="preserve">though there would be </w:t>
            </w:r>
            <w:r w:rsidR="00F82548" w:rsidRPr="00E03654">
              <w:rPr>
                <w:rFonts w:ascii="Ravensbourne Sans" w:eastAsia="Times New Roman" w:hAnsi="Ravensbourne Sans" w:cs="Calibri"/>
                <w:sz w:val="24"/>
                <w:szCs w:val="24"/>
                <w:lang w:eastAsia="en-GB"/>
              </w:rPr>
              <w:t>implications for space allocation and staffing</w:t>
            </w:r>
            <w:r w:rsidR="00D96485" w:rsidRPr="00E03654">
              <w:rPr>
                <w:rFonts w:ascii="Ravensbourne Sans" w:eastAsia="Times New Roman" w:hAnsi="Ravensbourne Sans" w:cs="Calibri"/>
                <w:sz w:val="24"/>
                <w:szCs w:val="24"/>
                <w:lang w:eastAsia="en-GB"/>
              </w:rPr>
              <w:t>.</w:t>
            </w:r>
            <w:r w:rsidR="008F5A9C" w:rsidRPr="00E03654">
              <w:rPr>
                <w:rFonts w:ascii="Ravensbourne Sans" w:eastAsia="Times New Roman" w:hAnsi="Ravensbourne Sans" w:cs="Calibri"/>
                <w:sz w:val="24"/>
                <w:szCs w:val="24"/>
                <w:lang w:eastAsia="en-GB"/>
              </w:rPr>
              <w:t xml:space="preserve"> We would recommend </w:t>
            </w:r>
            <w:r w:rsidR="006F22ED" w:rsidRPr="00E03654">
              <w:rPr>
                <w:rFonts w:ascii="Ravensbourne Sans" w:eastAsia="Times New Roman" w:hAnsi="Ravensbourne Sans" w:cs="Calibri"/>
                <w:sz w:val="24"/>
                <w:szCs w:val="24"/>
                <w:lang w:eastAsia="en-GB"/>
              </w:rPr>
              <w:t>starting</w:t>
            </w:r>
            <w:r w:rsidR="008F5A9C" w:rsidRPr="00E03654">
              <w:rPr>
                <w:rFonts w:ascii="Ravensbourne Sans" w:eastAsia="Times New Roman" w:hAnsi="Ravensbourne Sans" w:cs="Calibri"/>
                <w:sz w:val="24"/>
                <w:szCs w:val="24"/>
                <w:lang w:eastAsia="en-GB"/>
              </w:rPr>
              <w:t xml:space="preserve"> with an intake in September 2024 and explore if the following academic year we do September 2025 and May 2025.</w:t>
            </w:r>
          </w:p>
        </w:tc>
      </w:tr>
      <w:tr w:rsidR="00A47878" w:rsidRPr="00E03654" w14:paraId="18FFF11F"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228BFF18"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Does the course replace or otherwise affect existing provision?</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6FC5F975" w14:textId="5BA40380" w:rsidR="00A47878" w:rsidRPr="00E03654" w:rsidRDefault="008A3E55"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Calibri"/>
                <w:lang w:eastAsia="en-GB"/>
              </w:rPr>
              <w:t xml:space="preserve">No. This is an addition to the </w:t>
            </w:r>
            <w:r w:rsidR="00D96485" w:rsidRPr="00E03654">
              <w:rPr>
                <w:rFonts w:ascii="Ravensbourne Sans" w:eastAsia="Times New Roman" w:hAnsi="Ravensbourne Sans" w:cs="Calibri"/>
                <w:lang w:eastAsia="en-GB"/>
              </w:rPr>
              <w:t>PG port</w:t>
            </w:r>
            <w:r w:rsidRPr="00E03654">
              <w:rPr>
                <w:rFonts w:ascii="Ravensbourne Sans" w:eastAsia="Times New Roman" w:hAnsi="Ravensbourne Sans" w:cs="Calibri"/>
                <w:lang w:eastAsia="en-GB"/>
              </w:rPr>
              <w:t xml:space="preserve">folio and an obvious progression point from the BA offer as well as offering students from other courses the ability to develop </w:t>
            </w:r>
            <w:r w:rsidR="00D96485" w:rsidRPr="00E03654">
              <w:rPr>
                <w:rFonts w:ascii="Ravensbourne Sans" w:eastAsia="Times New Roman" w:hAnsi="Ravensbourne Sans" w:cs="Calibri"/>
                <w:lang w:eastAsia="en-GB"/>
              </w:rPr>
              <w:t xml:space="preserve">architectural </w:t>
            </w:r>
            <w:r w:rsidR="007120F7" w:rsidRPr="00E03654">
              <w:rPr>
                <w:rFonts w:ascii="Ravensbourne Sans" w:eastAsia="Times New Roman" w:hAnsi="Ravensbourne Sans" w:cs="Calibri"/>
                <w:lang w:eastAsia="en-GB"/>
              </w:rPr>
              <w:t>visualisation, 3D and rendering</w:t>
            </w:r>
            <w:r w:rsidRPr="00E03654">
              <w:rPr>
                <w:rFonts w:ascii="Ravensbourne Sans" w:eastAsia="Times New Roman" w:hAnsi="Ravensbourne Sans" w:cs="Calibri"/>
                <w:lang w:eastAsia="en-GB"/>
              </w:rPr>
              <w:t xml:space="preserve"> education at level seven.</w:t>
            </w:r>
          </w:p>
        </w:tc>
      </w:tr>
      <w:tr w:rsidR="00A47878" w:rsidRPr="00E03654" w14:paraId="6A35B0A8"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2DD1F03B"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b/>
                <w:bCs/>
                <w:sz w:val="20"/>
                <w:szCs w:val="20"/>
                <w:lang w:eastAsia="en-GB"/>
              </w:rPr>
              <w:t>External Reference Points</w:t>
            </w:r>
            <w:r w:rsidRPr="00E03654">
              <w:rPr>
                <w:rFonts w:ascii="Calibri" w:eastAsia="Times New Roman" w:hAnsi="Calibri" w:cs="Calibri"/>
                <w:sz w:val="20"/>
                <w:szCs w:val="20"/>
                <w:lang w:eastAsia="en-GB"/>
              </w:rPr>
              <w:t> </w:t>
            </w:r>
          </w:p>
          <w:p w14:paraId="69F9C339"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i/>
                <w:iCs/>
                <w:sz w:val="20"/>
                <w:szCs w:val="20"/>
                <w:lang w:eastAsia="en-GB"/>
              </w:rPr>
              <w:t>What external reference points have informed the design of the course?</w:t>
            </w:r>
            <w:r w:rsidRPr="00E03654">
              <w:rPr>
                <w:rFonts w:ascii="Calibri" w:eastAsia="Times New Roman" w:hAnsi="Calibri" w:cs="Calibri"/>
                <w:sz w:val="20"/>
                <w:szCs w:val="20"/>
                <w:lang w:eastAsia="en-GB"/>
              </w:rPr>
              <w:t> </w:t>
            </w:r>
          </w:p>
          <w:p w14:paraId="2DC35FF6"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i/>
                <w:iCs/>
                <w:sz w:val="20"/>
                <w:szCs w:val="20"/>
                <w:lang w:eastAsia="en-GB"/>
              </w:rPr>
              <w:t>(</w:t>
            </w:r>
            <w:proofErr w:type="gramStart"/>
            <w:r w:rsidRPr="00E03654">
              <w:rPr>
                <w:rFonts w:ascii="Ravensbourne Sans" w:eastAsia="Times New Roman" w:hAnsi="Ravensbourne Sans" w:cstheme="minorHAnsi"/>
                <w:i/>
                <w:iCs/>
                <w:sz w:val="20"/>
                <w:szCs w:val="20"/>
                <w:lang w:eastAsia="en-GB"/>
              </w:rPr>
              <w:t>e.g.</w:t>
            </w:r>
            <w:proofErr w:type="gramEnd"/>
            <w:r w:rsidRPr="00E03654">
              <w:rPr>
                <w:rFonts w:ascii="Ravensbourne Sans" w:eastAsia="Times New Roman" w:hAnsi="Ravensbourne Sans" w:cstheme="minorHAnsi"/>
                <w:i/>
                <w:iCs/>
                <w:sz w:val="20"/>
                <w:szCs w:val="20"/>
                <w:lang w:eastAsia="en-GB"/>
              </w:rPr>
              <w:t xml:space="preserve"> QAA benchmark statements, national qualifications frameworks, professional bodies)</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3B453CAE" w14:textId="42588F2F" w:rsidR="007120F7" w:rsidRPr="00E03654" w:rsidRDefault="008A3E55"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 QAA Benchmarks</w:t>
            </w:r>
            <w:r w:rsidRPr="00E03654">
              <w:rPr>
                <w:rFonts w:ascii="Ravensbourne Sans" w:eastAsia="Times New Roman" w:hAnsi="Ravensbourne Sans" w:cstheme="minorHAnsi"/>
                <w:lang w:eastAsia="en-GB"/>
              </w:rPr>
              <w:br/>
              <w:t>- Professional Bodies (AOP)</w:t>
            </w:r>
            <w:r w:rsidRPr="00E03654">
              <w:rPr>
                <w:rFonts w:ascii="Ravensbourne Sans" w:eastAsia="Times New Roman" w:hAnsi="Ravensbourne Sans" w:cstheme="minorHAnsi"/>
                <w:lang w:eastAsia="en-GB"/>
              </w:rPr>
              <w:br/>
              <w:t>- Industry Feedback</w:t>
            </w:r>
            <w:r w:rsidR="007120F7" w:rsidRPr="00E03654">
              <w:rPr>
                <w:rFonts w:ascii="Ravensbourne Sans" w:eastAsia="Times New Roman" w:hAnsi="Ravensbourne Sans" w:cstheme="minorHAnsi"/>
                <w:lang w:eastAsia="en-GB"/>
              </w:rPr>
              <w:t xml:space="preserve"> </w:t>
            </w:r>
          </w:p>
        </w:tc>
      </w:tr>
      <w:tr w:rsidR="00A47878" w:rsidRPr="00E03654" w14:paraId="0C168C86"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28C707E1"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PSRB</w:t>
            </w:r>
            <w:r w:rsidRPr="00E03654">
              <w:rPr>
                <w:rFonts w:ascii="Calibri" w:eastAsia="Times New Roman" w:hAnsi="Calibri" w:cs="Calibri"/>
                <w:sz w:val="20"/>
                <w:szCs w:val="20"/>
                <w:lang w:eastAsia="en-GB"/>
              </w:rPr>
              <w:t> </w:t>
            </w:r>
          </w:p>
          <w:p w14:paraId="121FEA26" w14:textId="67A2189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What requirements of professional/statutory</w:t>
            </w:r>
            <w:r w:rsidRPr="00E03654">
              <w:rPr>
                <w:rFonts w:ascii="Calibri" w:eastAsia="Times New Roman" w:hAnsi="Calibri" w:cs="Calibri"/>
                <w:sz w:val="20"/>
                <w:szCs w:val="20"/>
                <w:lang w:eastAsia="en-GB"/>
              </w:rPr>
              <w:t> </w:t>
            </w:r>
            <w:r w:rsidR="008F5A9C" w:rsidRPr="00E03654">
              <w:rPr>
                <w:rFonts w:ascii="Ravensbourne Sans" w:eastAsia="Times New Roman" w:hAnsi="Ravensbourne Sans" w:cs="Cambria"/>
                <w:lang w:eastAsia="en-GB"/>
              </w:rPr>
              <w:t xml:space="preserve"> </w:t>
            </w:r>
            <w:r w:rsidRPr="00E03654">
              <w:rPr>
                <w:rFonts w:ascii="Ravensbourne Sans" w:eastAsia="Times New Roman" w:hAnsi="Ravensbourne Sans" w:cs="Times New Roman"/>
                <w:i/>
                <w:iCs/>
                <w:sz w:val="20"/>
                <w:szCs w:val="20"/>
                <w:lang w:eastAsia="en-GB"/>
              </w:rPr>
              <w:t>bodies and employers have informed the design of the course?</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6D6663FB" w14:textId="61F02607" w:rsidR="00A47878" w:rsidRPr="00E03654" w:rsidRDefault="00A47878" w:rsidP="008A3E55">
            <w:pPr>
              <w:spacing w:before="100" w:beforeAutospacing="1" w:after="100" w:afterAutospacing="1"/>
              <w:textAlignment w:val="baseline"/>
              <w:rPr>
                <w:rFonts w:ascii="Ravensbourne Sans" w:eastAsia="Times New Roman" w:hAnsi="Ravensbourne Sans" w:cs="Calibri"/>
                <w:lang w:eastAsia="en-GB"/>
              </w:rPr>
            </w:pPr>
            <w:r w:rsidRPr="00E03654">
              <w:rPr>
                <w:rFonts w:ascii="Calibri" w:eastAsia="Times New Roman" w:hAnsi="Calibri" w:cs="Calibri"/>
                <w:sz w:val="20"/>
                <w:szCs w:val="20"/>
                <w:lang w:eastAsia="en-GB"/>
              </w:rPr>
              <w:t> </w:t>
            </w:r>
            <w:r w:rsidR="008A3E55" w:rsidRPr="00E03654">
              <w:rPr>
                <w:rFonts w:ascii="Ravensbourne Sans" w:eastAsia="Times New Roman" w:hAnsi="Ravensbourne Sans" w:cs="Calibri"/>
                <w:lang w:eastAsia="en-GB"/>
              </w:rPr>
              <w:t xml:space="preserve">N/A </w:t>
            </w:r>
          </w:p>
        </w:tc>
      </w:tr>
      <w:tr w:rsidR="00A47878" w:rsidRPr="00E03654" w14:paraId="4350AB82"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5819995D"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External Consultation</w:t>
            </w:r>
            <w:r w:rsidRPr="00E03654">
              <w:rPr>
                <w:rFonts w:ascii="Calibri" w:eastAsia="Times New Roman" w:hAnsi="Calibri" w:cs="Calibri"/>
                <w:sz w:val="20"/>
                <w:szCs w:val="20"/>
                <w:lang w:eastAsia="en-GB"/>
              </w:rPr>
              <w:t> </w:t>
            </w:r>
          </w:p>
          <w:p w14:paraId="691D76D3"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 xml:space="preserve">Please evidence any external consultation that has/will inform the design of the course, its </w:t>
            </w:r>
            <w:proofErr w:type="gramStart"/>
            <w:r w:rsidRPr="00E03654">
              <w:rPr>
                <w:rFonts w:ascii="Ravensbourne Sans" w:eastAsia="Times New Roman" w:hAnsi="Ravensbourne Sans" w:cs="Times New Roman"/>
                <w:i/>
                <w:iCs/>
                <w:sz w:val="20"/>
                <w:szCs w:val="20"/>
                <w:lang w:eastAsia="en-GB"/>
              </w:rPr>
              <w:t>curriculum</w:t>
            </w:r>
            <w:proofErr w:type="gramEnd"/>
            <w:r w:rsidRPr="00E03654">
              <w:rPr>
                <w:rFonts w:ascii="Ravensbourne Sans" w:eastAsia="Times New Roman" w:hAnsi="Ravensbourne Sans" w:cs="Times New Roman"/>
                <w:i/>
                <w:iCs/>
                <w:sz w:val="20"/>
                <w:szCs w:val="20"/>
                <w:lang w:eastAsia="en-GB"/>
              </w:rPr>
              <w:t xml:space="preserve"> and the appropriateness of its standards.</w:t>
            </w:r>
            <w:r w:rsidRPr="00E03654">
              <w:rPr>
                <w:rFonts w:ascii="Calibri" w:eastAsia="Times New Roman" w:hAnsi="Calibri" w:cs="Calibri"/>
                <w:sz w:val="20"/>
                <w:szCs w:val="20"/>
                <w:lang w:eastAsia="en-GB"/>
              </w:rPr>
              <w:t> </w:t>
            </w:r>
          </w:p>
          <w:p w14:paraId="2A64680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lastRenderedPageBreak/>
              <w:t>Where external consultation has taken place, please provide details of the standing and expertise of those who have been consulted in the field and attach their comments (one of each per course).</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45C593DB" w14:textId="56E2A4C3" w:rsidR="00481B11" w:rsidRPr="00E03654" w:rsidRDefault="00024DEE" w:rsidP="008A3E55">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b/>
                <w:bCs/>
                <w:lang w:eastAsia="en-GB"/>
              </w:rPr>
              <w:lastRenderedPageBreak/>
              <w:t>Industry</w:t>
            </w:r>
            <w:r w:rsidR="00481B11" w:rsidRPr="00E03654">
              <w:rPr>
                <w:rFonts w:ascii="Ravensbourne Sans" w:eastAsia="Times New Roman" w:hAnsi="Ravensbourne Sans" w:cs="Calibri"/>
                <w:b/>
                <w:bCs/>
                <w:lang w:eastAsia="en-GB"/>
              </w:rPr>
              <w:t xml:space="preserve"> Consultation: </w:t>
            </w:r>
            <w:r w:rsidR="008F5A9C" w:rsidRPr="00E03654">
              <w:rPr>
                <w:rFonts w:ascii="Ravensbourne Sans" w:eastAsia="Times New Roman" w:hAnsi="Ravensbourne Sans" w:cs="Calibri"/>
                <w:b/>
                <w:bCs/>
                <w:lang w:eastAsia="en-GB"/>
              </w:rPr>
              <w:t>2</w:t>
            </w:r>
            <w:r w:rsidR="008F5A9C" w:rsidRPr="00E03654">
              <w:rPr>
                <w:rFonts w:ascii="Ravensbourne Sans" w:eastAsia="Times New Roman" w:hAnsi="Ravensbourne Sans" w:cs="Calibri"/>
                <w:b/>
                <w:bCs/>
                <w:vertAlign w:val="superscript"/>
                <w:lang w:eastAsia="en-GB"/>
              </w:rPr>
              <w:t>nd</w:t>
            </w:r>
            <w:r w:rsidR="008F5A9C" w:rsidRPr="00E03654">
              <w:rPr>
                <w:rFonts w:ascii="Ravensbourne Sans" w:eastAsia="Times New Roman" w:hAnsi="Ravensbourne Sans" w:cs="Calibri"/>
                <w:b/>
                <w:bCs/>
                <w:lang w:eastAsia="en-GB"/>
              </w:rPr>
              <w:t xml:space="preserve"> June </w:t>
            </w:r>
            <w:r w:rsidR="00481B11" w:rsidRPr="00E03654">
              <w:rPr>
                <w:rFonts w:ascii="Ravensbourne Sans" w:eastAsia="Times New Roman" w:hAnsi="Ravensbourne Sans" w:cs="Calibri"/>
                <w:b/>
                <w:bCs/>
                <w:lang w:eastAsia="en-GB"/>
              </w:rPr>
              <w:t>2023</w:t>
            </w:r>
          </w:p>
          <w:p w14:paraId="79AAFA64" w14:textId="5457D949" w:rsidR="001969B9" w:rsidRPr="00E03654" w:rsidRDefault="001969B9" w:rsidP="008A3E55">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We have initiated a round of conversations and consultation with different industry contacts.</w:t>
            </w:r>
          </w:p>
          <w:p w14:paraId="0F236355" w14:textId="4F1EB08A" w:rsidR="001969B9" w:rsidRPr="00E03654" w:rsidRDefault="001969B9" w:rsidP="008A3E55">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u w:val="single"/>
                <w:lang w:eastAsia="en-GB"/>
              </w:rPr>
              <w:lastRenderedPageBreak/>
              <w:t>Hamza Shaikh:</w:t>
            </w:r>
            <w:r w:rsidRPr="00E03654">
              <w:rPr>
                <w:rFonts w:ascii="Ravensbourne Sans" w:eastAsia="Times New Roman" w:hAnsi="Ravensbourne Sans" w:cs="Calibri"/>
                <w:lang w:eastAsia="en-GB"/>
              </w:rPr>
              <w:t xml:space="preserve"> Architect </w:t>
            </w:r>
            <w:r w:rsidR="00A81C88" w:rsidRPr="00E03654">
              <w:rPr>
                <w:rFonts w:ascii="Ravensbourne Sans" w:eastAsia="Times New Roman" w:hAnsi="Ravensbourne Sans" w:cs="Calibri"/>
                <w:lang w:eastAsia="en-GB"/>
              </w:rPr>
              <w:t xml:space="preserve">and creative-tech practice leader </w:t>
            </w:r>
            <w:r w:rsidRPr="00E03654">
              <w:rPr>
                <w:rFonts w:ascii="Ravensbourne Sans" w:eastAsia="Times New Roman" w:hAnsi="Ravensbourne Sans" w:cs="Calibri"/>
                <w:lang w:eastAsia="en-GB"/>
              </w:rPr>
              <w:t>at Gensler</w:t>
            </w:r>
            <w:r w:rsidR="00A81C88" w:rsidRPr="00E03654">
              <w:rPr>
                <w:rFonts w:ascii="Ravensbourne Sans" w:eastAsia="Times New Roman" w:hAnsi="Ravensbourne Sans" w:cs="Calibri"/>
                <w:lang w:eastAsia="en-GB"/>
              </w:rPr>
              <w:t xml:space="preserve">. </w:t>
            </w:r>
            <w:proofErr w:type="gramStart"/>
            <w:r w:rsidR="00A81C88" w:rsidRPr="00E03654">
              <w:rPr>
                <w:rFonts w:ascii="Ravensbourne Sans" w:eastAsia="Times New Roman" w:hAnsi="Ravensbourne Sans" w:cs="Calibri"/>
                <w:lang w:eastAsia="en-GB"/>
              </w:rPr>
              <w:t>Also</w:t>
            </w:r>
            <w:proofErr w:type="gramEnd"/>
            <w:r w:rsidR="00A81C88" w:rsidRPr="00E03654">
              <w:rPr>
                <w:rFonts w:ascii="Ravensbourne Sans" w:eastAsia="Times New Roman" w:hAnsi="Ravensbourne Sans" w:cs="Calibri"/>
                <w:lang w:eastAsia="en-GB"/>
              </w:rPr>
              <w:t xml:space="preserve"> </w:t>
            </w:r>
            <w:r w:rsidRPr="00E03654">
              <w:rPr>
                <w:rFonts w:ascii="Ravensbourne Sans" w:eastAsia="Times New Roman" w:hAnsi="Ravensbourne Sans" w:cs="Calibri"/>
                <w:lang w:eastAsia="en-GB"/>
              </w:rPr>
              <w:t>social media influencer</w:t>
            </w:r>
            <w:r w:rsidR="00A81C88" w:rsidRPr="00E03654">
              <w:rPr>
                <w:rFonts w:ascii="Ravensbourne Sans" w:eastAsia="Times New Roman" w:hAnsi="Ravensbourne Sans" w:cs="Calibri"/>
                <w:lang w:eastAsia="en-GB"/>
              </w:rPr>
              <w:t xml:space="preserve"> with over 40K followers</w:t>
            </w:r>
            <w:r w:rsidRPr="00E03654">
              <w:rPr>
                <w:rFonts w:ascii="Ravensbourne Sans" w:eastAsia="Times New Roman" w:hAnsi="Ravensbourne Sans" w:cs="Calibri"/>
                <w:lang w:eastAsia="en-GB"/>
              </w:rPr>
              <w:t xml:space="preserve">. Hamza has positioned himself as </w:t>
            </w:r>
            <w:r w:rsidR="00A81C88" w:rsidRPr="00E03654">
              <w:rPr>
                <w:rFonts w:ascii="Ravensbourne Sans" w:eastAsia="Times New Roman" w:hAnsi="Ravensbourne Sans" w:cs="Calibri"/>
                <w:lang w:eastAsia="en-GB"/>
              </w:rPr>
              <w:t xml:space="preserve">one of </w:t>
            </w:r>
            <w:r w:rsidR="007F7D42" w:rsidRPr="00E03654">
              <w:rPr>
                <w:rFonts w:ascii="Ravensbourne Sans" w:eastAsia="Times New Roman" w:hAnsi="Ravensbourne Sans" w:cs="Calibri"/>
                <w:lang w:eastAsia="en-GB"/>
              </w:rPr>
              <w:t>referents in the UK around the use of AI in architectural visualisation.</w:t>
            </w:r>
          </w:p>
          <w:p w14:paraId="7560ABDE" w14:textId="75E82236" w:rsidR="00D202C6" w:rsidRPr="00E03654" w:rsidRDefault="00D202C6" w:rsidP="00D202C6">
            <w:pPr>
              <w:rPr>
                <w:rFonts w:ascii="Ravensbourne Sans" w:hAnsi="Ravensbourne Sans"/>
              </w:rPr>
            </w:pPr>
            <w:r w:rsidRPr="00E03654">
              <w:rPr>
                <w:rFonts w:ascii="Ravensbourne Sans" w:eastAsia="Times New Roman" w:hAnsi="Ravensbourne Sans" w:cs="Calibri"/>
                <w:u w:val="single"/>
                <w:lang w:eastAsia="en-GB"/>
              </w:rPr>
              <w:t>Alwyn Hunt:</w:t>
            </w:r>
            <w:r w:rsidRPr="00E03654">
              <w:rPr>
                <w:rFonts w:ascii="Ravensbourne Sans" w:eastAsia="Times New Roman" w:hAnsi="Ravensbourne Sans" w:cs="Calibri"/>
                <w:lang w:eastAsia="en-GB"/>
              </w:rPr>
              <w:t xml:space="preserve"> Co-Founder of The Rookies. </w:t>
            </w:r>
            <w:r w:rsidR="006F22ED" w:rsidRPr="00E03654">
              <w:rPr>
                <w:rFonts w:ascii="Ravensbourne Sans" w:eastAsia="Times New Roman" w:hAnsi="Ravensbourne Sans" w:cs="Calibri"/>
                <w:lang w:eastAsia="en-GB"/>
              </w:rPr>
              <w:t xml:space="preserve">Alwyn has been working in the past with the </w:t>
            </w:r>
            <w:proofErr w:type="spellStart"/>
            <w:r w:rsidR="006F22ED" w:rsidRPr="00E03654">
              <w:rPr>
                <w:rFonts w:ascii="Ravensbourne Sans" w:eastAsia="Times New Roman" w:hAnsi="Ravensbourne Sans" w:cs="Calibri"/>
                <w:lang w:eastAsia="en-GB"/>
              </w:rPr>
              <w:t>HoD</w:t>
            </w:r>
            <w:proofErr w:type="spellEnd"/>
            <w:r w:rsidR="006F22ED" w:rsidRPr="00E03654">
              <w:rPr>
                <w:rFonts w:ascii="Ravensbourne Sans" w:eastAsia="Times New Roman" w:hAnsi="Ravensbourne Sans" w:cs="Calibri"/>
                <w:lang w:eastAsia="en-GB"/>
              </w:rPr>
              <w:t xml:space="preserve"> and has been instrumental in giving to us a wider context on how different subject areas </w:t>
            </w:r>
            <w:proofErr w:type="gramStart"/>
            <w:r w:rsidR="006F22ED" w:rsidRPr="00E03654">
              <w:rPr>
                <w:rFonts w:ascii="Ravensbourne Sans" w:eastAsia="Times New Roman" w:hAnsi="Ravensbourne Sans" w:cs="Calibri"/>
                <w:lang w:eastAsia="en-GB"/>
              </w:rPr>
              <w:t>are</w:t>
            </w:r>
            <w:proofErr w:type="gramEnd"/>
            <w:r w:rsidR="006F22ED" w:rsidRPr="00E03654">
              <w:rPr>
                <w:rFonts w:ascii="Ravensbourne Sans" w:eastAsia="Times New Roman" w:hAnsi="Ravensbourne Sans" w:cs="Calibri"/>
                <w:lang w:eastAsia="en-GB"/>
              </w:rPr>
              <w:t xml:space="preserve"> feeding into the architectural world. </w:t>
            </w:r>
            <w:r w:rsidRPr="00E03654">
              <w:rPr>
                <w:rFonts w:ascii="Ravensbourne Sans" w:hAnsi="Ravensbourne Sans"/>
              </w:rPr>
              <w:t xml:space="preserve">Alwyn has a background in fine arts and has been in the industry for over ten years. He has worked at </w:t>
            </w:r>
            <w:proofErr w:type="gramStart"/>
            <w:r w:rsidRPr="00E03654">
              <w:rPr>
                <w:rFonts w:ascii="Ravensbourne Sans" w:hAnsi="Ravensbourne Sans"/>
              </w:rPr>
              <w:t>a number of</w:t>
            </w:r>
            <w:proofErr w:type="gramEnd"/>
            <w:r w:rsidRPr="00E03654">
              <w:rPr>
                <w:rFonts w:ascii="Ravensbourne Sans" w:hAnsi="Ravensbourne Sans"/>
              </w:rPr>
              <w:t xml:space="preserve"> studios around the world including Sony </w:t>
            </w:r>
            <w:proofErr w:type="spellStart"/>
            <w:r w:rsidRPr="00E03654">
              <w:rPr>
                <w:rFonts w:ascii="Ravensbourne Sans" w:hAnsi="Ravensbourne Sans"/>
              </w:rPr>
              <w:t>Imageworks</w:t>
            </w:r>
            <w:proofErr w:type="spellEnd"/>
            <w:r w:rsidRPr="00E03654">
              <w:rPr>
                <w:rFonts w:ascii="Ravensbourne Sans" w:hAnsi="Ravensbourne Sans"/>
              </w:rPr>
              <w:t>, The Moving Picture Company, Double Negative, Animal Logic, and Weta Digital.</w:t>
            </w:r>
          </w:p>
          <w:p w14:paraId="24E42EA1" w14:textId="6DDE26B6" w:rsidR="00D202C6" w:rsidRPr="00E03654" w:rsidRDefault="00D202C6" w:rsidP="00D202C6">
            <w:pPr>
              <w:rPr>
                <w:rFonts w:ascii="Ravensbourne Sans" w:hAnsi="Ravensbourne Sans"/>
              </w:rPr>
            </w:pPr>
            <w:r w:rsidRPr="00E03654">
              <w:rPr>
                <w:rFonts w:ascii="Ravensbourne Sans" w:hAnsi="Ravensbourne Sans"/>
              </w:rPr>
              <w:t>His main film credits include Harry Potter, The Chronicles of Narnia: Prince Caspian, Watchmen, The Wolfman, Alice in Wonderland, John Carter, Superman: Man of Steel, Ironman 3 and has just finished working on The Hobbit 1 and The Hobbit 2.</w:t>
            </w:r>
          </w:p>
          <w:p w14:paraId="12E03C3B" w14:textId="77777777" w:rsidR="00D202C6" w:rsidRPr="00E03654" w:rsidRDefault="00D202C6" w:rsidP="00D202C6">
            <w:pPr>
              <w:rPr>
                <w:rFonts w:ascii="Ravensbourne Sans" w:hAnsi="Ravensbourne Sans"/>
              </w:rPr>
            </w:pPr>
          </w:p>
          <w:p w14:paraId="3A54214E" w14:textId="4B02D11D" w:rsidR="00D947AF" w:rsidRPr="00E03654" w:rsidRDefault="00D947AF" w:rsidP="008A3E55">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u w:val="single"/>
                <w:lang w:eastAsia="en-GB"/>
              </w:rPr>
              <w:t xml:space="preserve">Stefano </w:t>
            </w:r>
            <w:proofErr w:type="spellStart"/>
            <w:r w:rsidRPr="00E03654">
              <w:rPr>
                <w:rFonts w:ascii="Ravensbourne Sans" w:eastAsia="Times New Roman" w:hAnsi="Ravensbourne Sans" w:cs="Calibri"/>
                <w:u w:val="single"/>
                <w:lang w:eastAsia="en-GB"/>
              </w:rPr>
              <w:t>Paiocchi</w:t>
            </w:r>
            <w:proofErr w:type="spellEnd"/>
            <w:r w:rsidRPr="00E03654">
              <w:rPr>
                <w:rFonts w:ascii="Ravensbourne Sans" w:eastAsia="Times New Roman" w:hAnsi="Ravensbourne Sans" w:cs="Calibri"/>
                <w:u w:val="single"/>
                <w:lang w:eastAsia="en-GB"/>
              </w:rPr>
              <w:t>:</w:t>
            </w:r>
            <w:r w:rsidRPr="00E03654">
              <w:rPr>
                <w:rFonts w:ascii="Ravensbourne Sans" w:eastAsia="Times New Roman" w:hAnsi="Ravensbourne Sans" w:cs="Calibri"/>
                <w:lang w:eastAsia="en-GB"/>
              </w:rPr>
              <w:t xml:space="preserve"> Associate at Zaha Hadid Architects</w:t>
            </w:r>
            <w:r w:rsidR="007F7D42" w:rsidRPr="00E03654">
              <w:rPr>
                <w:rFonts w:ascii="Ravensbourne Sans" w:eastAsia="Times New Roman" w:hAnsi="Ravensbourne Sans" w:cs="Calibri"/>
                <w:lang w:eastAsia="en-GB"/>
              </w:rPr>
              <w:t>. Former student in SCI Arc which is one of our references in the workflows around architectural education.</w:t>
            </w:r>
          </w:p>
          <w:p w14:paraId="60C98881" w14:textId="13B4CF7F" w:rsidR="001969B9" w:rsidRPr="00E03654" w:rsidRDefault="00D947AF" w:rsidP="008A3E55">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u w:val="single"/>
                <w:lang w:eastAsia="en-GB"/>
              </w:rPr>
              <w:t xml:space="preserve">Fabrice </w:t>
            </w:r>
            <w:proofErr w:type="spellStart"/>
            <w:r w:rsidRPr="00E03654">
              <w:rPr>
                <w:rFonts w:ascii="Ravensbourne Sans" w:eastAsia="Times New Roman" w:hAnsi="Ravensbourne Sans" w:cs="Calibri"/>
                <w:u w:val="single"/>
                <w:lang w:eastAsia="en-GB"/>
              </w:rPr>
              <w:t>Bourrelly</w:t>
            </w:r>
            <w:proofErr w:type="spellEnd"/>
            <w:r w:rsidRPr="00E03654">
              <w:rPr>
                <w:rFonts w:ascii="Ravensbourne Sans" w:eastAsia="Times New Roman" w:hAnsi="Ravensbourne Sans" w:cs="Calibri"/>
                <w:u w:val="single"/>
                <w:lang w:eastAsia="en-GB"/>
              </w:rPr>
              <w:t>:</w:t>
            </w:r>
            <w:r w:rsidRPr="00E03654">
              <w:rPr>
                <w:rFonts w:ascii="Ravensbourne Sans" w:eastAsia="Times New Roman" w:hAnsi="Ravensbourne Sans" w:cs="Calibri"/>
                <w:lang w:eastAsia="en-GB"/>
              </w:rPr>
              <w:t xml:space="preserve"> Unreal Engine teacher that has presented the Unreal Engine for Architecture Epic Games Enterprise series in 2017. He has worked with clients such as Google, Anish Kapoor, Thomas Heatherwick or Zaha Hadid Architects.</w:t>
            </w:r>
          </w:p>
          <w:p w14:paraId="14DA5052" w14:textId="6BE2885B" w:rsidR="00D947AF" w:rsidRPr="00E03654" w:rsidRDefault="00D947AF" w:rsidP="008A3E55">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u w:val="single"/>
                <w:lang w:eastAsia="en-GB"/>
              </w:rPr>
              <w:t xml:space="preserve">Edgar </w:t>
            </w:r>
            <w:proofErr w:type="spellStart"/>
            <w:r w:rsidRPr="00E03654">
              <w:rPr>
                <w:rFonts w:ascii="Ravensbourne Sans" w:eastAsia="Times New Roman" w:hAnsi="Ravensbourne Sans" w:cs="Calibri"/>
                <w:u w:val="single"/>
                <w:lang w:eastAsia="en-GB"/>
              </w:rPr>
              <w:t>Maciulis</w:t>
            </w:r>
            <w:proofErr w:type="spellEnd"/>
            <w:r w:rsidRPr="00E03654">
              <w:rPr>
                <w:rFonts w:ascii="Ravensbourne Sans" w:eastAsia="Times New Roman" w:hAnsi="Ravensbourne Sans" w:cs="Calibri"/>
                <w:u w:val="single"/>
                <w:lang w:eastAsia="en-GB"/>
              </w:rPr>
              <w:t>:</w:t>
            </w:r>
            <w:r w:rsidRPr="00E03654">
              <w:rPr>
                <w:rFonts w:ascii="Ravensbourne Sans" w:eastAsia="Times New Roman" w:hAnsi="Ravensbourne Sans" w:cs="Calibri"/>
                <w:lang w:eastAsia="en-GB"/>
              </w:rPr>
              <w:t xml:space="preserve"> Former BA Architecture graduate at Ravensbourne who decided to pursue a similar master in one of the competitors and have been engaging </w:t>
            </w:r>
            <w:r w:rsidRPr="00E03654">
              <w:rPr>
                <w:rFonts w:ascii="Ravensbourne Sans" w:eastAsia="Times New Roman" w:hAnsi="Ravensbourne Sans" w:cs="Calibri"/>
                <w:lang w:eastAsia="en-GB"/>
              </w:rPr>
              <w:lastRenderedPageBreak/>
              <w:t>with industry before finishing his master’s.</w:t>
            </w:r>
          </w:p>
          <w:p w14:paraId="287FB3D9" w14:textId="116C14C3" w:rsidR="00481B11" w:rsidRPr="00E03654" w:rsidRDefault="00481B11" w:rsidP="008A3E55">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 xml:space="preserve">The </w:t>
            </w:r>
            <w:r w:rsidR="00D947AF" w:rsidRPr="00E03654">
              <w:rPr>
                <w:rFonts w:ascii="Ravensbourne Sans" w:eastAsia="Times New Roman" w:hAnsi="Ravensbourne Sans" w:cs="Calibri"/>
                <w:lang w:eastAsia="en-GB"/>
              </w:rPr>
              <w:t>conversations</w:t>
            </w:r>
            <w:r w:rsidRPr="00E03654">
              <w:rPr>
                <w:rFonts w:ascii="Ravensbourne Sans" w:eastAsia="Times New Roman" w:hAnsi="Ravensbourne Sans" w:cs="Calibri"/>
                <w:lang w:eastAsia="en-GB"/>
              </w:rPr>
              <w:t xml:space="preserve"> with the </w:t>
            </w:r>
            <w:r w:rsidR="00D947AF" w:rsidRPr="00E03654">
              <w:rPr>
                <w:rFonts w:ascii="Ravensbourne Sans" w:eastAsia="Times New Roman" w:hAnsi="Ravensbourne Sans" w:cs="Calibri"/>
                <w:lang w:eastAsia="en-GB"/>
              </w:rPr>
              <w:t>different parties</w:t>
            </w:r>
            <w:r w:rsidRPr="00E03654">
              <w:rPr>
                <w:rFonts w:ascii="Ravensbourne Sans" w:eastAsia="Times New Roman" w:hAnsi="Ravensbourne Sans" w:cs="Calibri"/>
                <w:lang w:eastAsia="en-GB"/>
              </w:rPr>
              <w:t xml:space="preserve"> </w:t>
            </w:r>
            <w:r w:rsidR="007F7D42" w:rsidRPr="00E03654">
              <w:rPr>
                <w:rFonts w:ascii="Ravensbourne Sans" w:eastAsia="Times New Roman" w:hAnsi="Ravensbourne Sans" w:cs="Calibri"/>
                <w:lang w:eastAsia="en-GB"/>
              </w:rPr>
              <w:t>have</w:t>
            </w:r>
            <w:r w:rsidR="00D947AF" w:rsidRPr="00E03654">
              <w:rPr>
                <w:rFonts w:ascii="Ravensbourne Sans" w:eastAsia="Times New Roman" w:hAnsi="Ravensbourne Sans" w:cs="Calibri"/>
                <w:lang w:eastAsia="en-GB"/>
              </w:rPr>
              <w:t xml:space="preserve"> been</w:t>
            </w:r>
            <w:r w:rsidRPr="00E03654">
              <w:rPr>
                <w:rFonts w:ascii="Ravensbourne Sans" w:eastAsia="Times New Roman" w:hAnsi="Ravensbourne Sans" w:cs="Calibri"/>
                <w:lang w:eastAsia="en-GB"/>
              </w:rPr>
              <w:t xml:space="preserve"> very positive and covered aspects of the curriculum, award title and potential recruitment opportunities.</w:t>
            </w:r>
            <w:r w:rsidR="00D947AF" w:rsidRPr="00E03654">
              <w:rPr>
                <w:rFonts w:ascii="Ravensbourne Sans" w:eastAsia="Times New Roman" w:hAnsi="Ravensbourne Sans" w:cs="Calibri"/>
                <w:lang w:eastAsia="en-GB"/>
              </w:rPr>
              <w:t xml:space="preserve"> It also helped to narrow down the areas to cover with the master as it has </w:t>
            </w:r>
            <w:r w:rsidR="007F7D42" w:rsidRPr="00E03654">
              <w:rPr>
                <w:rFonts w:ascii="Ravensbourne Sans" w:eastAsia="Times New Roman" w:hAnsi="Ravensbourne Sans" w:cs="Calibri"/>
                <w:lang w:eastAsia="en-GB"/>
              </w:rPr>
              <w:t>different approaches around software implemented in the curriculum.</w:t>
            </w:r>
          </w:p>
          <w:p w14:paraId="0EA24DF2" w14:textId="77777777" w:rsidR="00481B11" w:rsidRPr="00E03654" w:rsidRDefault="008A3E55" w:rsidP="008A3E55">
            <w:pPr>
              <w:spacing w:before="100" w:beforeAutospacing="1" w:after="100" w:afterAutospacing="1"/>
              <w:textAlignment w:val="baseline"/>
              <w:rPr>
                <w:rFonts w:ascii="Ravensbourne Sans" w:eastAsia="Times New Roman" w:hAnsi="Ravensbourne Sans" w:cs="Calibri"/>
                <w:b/>
                <w:bCs/>
                <w:lang w:eastAsia="en-GB"/>
              </w:rPr>
            </w:pPr>
            <w:r w:rsidRPr="00E03654">
              <w:rPr>
                <w:rFonts w:ascii="Ravensbourne Sans" w:eastAsia="Times New Roman" w:hAnsi="Ravensbourne Sans" w:cs="Calibri"/>
                <w:b/>
                <w:bCs/>
                <w:lang w:eastAsia="en-GB"/>
              </w:rPr>
              <w:t xml:space="preserve">Students </w:t>
            </w:r>
            <w:r w:rsidR="00481B11" w:rsidRPr="00E03654">
              <w:rPr>
                <w:rFonts w:ascii="Ravensbourne Sans" w:eastAsia="Times New Roman" w:hAnsi="Ravensbourne Sans" w:cs="Calibri"/>
                <w:b/>
                <w:bCs/>
                <w:lang w:eastAsia="en-GB"/>
              </w:rPr>
              <w:t xml:space="preserve">on the current </w:t>
            </w:r>
            <w:r w:rsidRPr="00E03654">
              <w:rPr>
                <w:rFonts w:ascii="Ravensbourne Sans" w:eastAsia="Times New Roman" w:hAnsi="Ravensbourne Sans" w:cs="Calibri"/>
                <w:b/>
                <w:bCs/>
                <w:lang w:eastAsia="en-GB"/>
              </w:rPr>
              <w:t>UG</w:t>
            </w:r>
            <w:r w:rsidR="00481B11" w:rsidRPr="00E03654">
              <w:rPr>
                <w:rFonts w:ascii="Ravensbourne Sans" w:eastAsia="Times New Roman" w:hAnsi="Ravensbourne Sans" w:cs="Calibri"/>
                <w:b/>
                <w:bCs/>
                <w:lang w:eastAsia="en-GB"/>
              </w:rPr>
              <w:t xml:space="preserve"> course that have expressed a strong interest in the course.</w:t>
            </w:r>
          </w:p>
          <w:p w14:paraId="6A2BBEA4" w14:textId="3BF1E22F" w:rsidR="007F7D42" w:rsidRPr="00E03654" w:rsidRDefault="007F7D42" w:rsidP="007F7D42">
            <w:pPr>
              <w:spacing w:before="100" w:beforeAutospacing="1" w:after="100" w:afterAutospacing="1"/>
              <w:textAlignment w:val="baseline"/>
              <w:rPr>
                <w:rFonts w:ascii="Ravensbourne Sans" w:eastAsia="Times New Roman" w:hAnsi="Ravensbourne Sans" w:cs="Calibri"/>
                <w:sz w:val="22"/>
                <w:szCs w:val="22"/>
                <w:lang w:eastAsia="en-GB"/>
              </w:rPr>
            </w:pPr>
            <w:r w:rsidRPr="00E03654">
              <w:rPr>
                <w:rFonts w:ascii="Ravensbourne Sans" w:eastAsia="Times New Roman" w:hAnsi="Ravensbourne Sans" w:cs="Calibri"/>
                <w:lang w:eastAsia="en-GB"/>
              </w:rPr>
              <w:t>Bradley Sanders and Alex Chan (graduating this year in BA Architecture) have expressed their interest in progressing into other areas that are not just the qualification as games design and visualisation. This course could be a pathway they would be interested in following.</w:t>
            </w:r>
          </w:p>
          <w:p w14:paraId="7CD64637" w14:textId="13A49BA1" w:rsidR="00A47878" w:rsidRPr="00E03654" w:rsidRDefault="00A47878" w:rsidP="00463D4A">
            <w:pPr>
              <w:spacing w:before="100" w:beforeAutospacing="1" w:after="100" w:afterAutospacing="1"/>
              <w:textAlignment w:val="baseline"/>
              <w:rPr>
                <w:rFonts w:ascii="Ravensbourne Sans" w:eastAsia="Times New Roman" w:hAnsi="Ravensbourne Sans" w:cs="Calibri"/>
                <w:sz w:val="22"/>
                <w:szCs w:val="22"/>
                <w:lang w:eastAsia="en-GB"/>
              </w:rPr>
            </w:pPr>
          </w:p>
        </w:tc>
      </w:tr>
      <w:tr w:rsidR="00A47878" w:rsidRPr="00E03654" w14:paraId="40E77780" w14:textId="77777777" w:rsidTr="00463D4A">
        <w:tc>
          <w:tcPr>
            <w:tcW w:w="9015" w:type="dxa"/>
            <w:gridSpan w:val="4"/>
            <w:tcBorders>
              <w:top w:val="outset" w:sz="6" w:space="0" w:color="auto"/>
              <w:left w:val="outset" w:sz="6" w:space="0" w:color="auto"/>
              <w:bottom w:val="outset" w:sz="6" w:space="0" w:color="auto"/>
              <w:right w:val="outset" w:sz="6" w:space="0" w:color="auto"/>
            </w:tcBorders>
            <w:shd w:val="clear" w:color="auto" w:fill="AEAAAA"/>
            <w:hideMark/>
          </w:tcPr>
          <w:p w14:paraId="08D07A10"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 xml:space="preserve">Business Case </w:t>
            </w:r>
            <w:r w:rsidRPr="00E03654">
              <w:rPr>
                <w:rFonts w:ascii="Ravensbourne Sans" w:eastAsia="Times New Roman" w:hAnsi="Ravensbourne Sans" w:cs="Times New Roman"/>
                <w:b/>
                <w:bCs/>
                <w:i/>
                <w:iCs/>
                <w:sz w:val="20"/>
                <w:szCs w:val="20"/>
                <w:lang w:eastAsia="en-GB"/>
              </w:rPr>
              <w:t>(*indicates this section will be removed for the Validation Panel)</w:t>
            </w:r>
            <w:r w:rsidRPr="00E03654">
              <w:rPr>
                <w:rFonts w:ascii="Calibri" w:eastAsia="Times New Roman" w:hAnsi="Calibri" w:cs="Calibri"/>
                <w:sz w:val="20"/>
                <w:szCs w:val="20"/>
                <w:lang w:eastAsia="en-GB"/>
              </w:rPr>
              <w:t> </w:t>
            </w:r>
          </w:p>
        </w:tc>
      </w:tr>
      <w:tr w:rsidR="00A47878" w:rsidRPr="00E03654" w14:paraId="7016CD41"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0AE0527A"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Costs*</w:t>
            </w:r>
            <w:r w:rsidRPr="00E03654">
              <w:rPr>
                <w:rFonts w:ascii="Calibri" w:eastAsia="Times New Roman" w:hAnsi="Calibri" w:cs="Calibri"/>
                <w:sz w:val="20"/>
                <w:szCs w:val="20"/>
                <w:lang w:eastAsia="en-GB"/>
              </w:rPr>
              <w:t> </w:t>
            </w:r>
          </w:p>
          <w:p w14:paraId="5AC8D82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Summarise the implementation; the costs for intake and the costs and resources, required across the period of delivery for the cohort, as well as additional cost requirements (staffing, equipment etc.).</w:t>
            </w:r>
            <w:r w:rsidRPr="00E03654">
              <w:rPr>
                <w:rFonts w:ascii="Calibri" w:eastAsia="Times New Roman" w:hAnsi="Calibri" w:cs="Calibri"/>
                <w:i/>
                <w:iCs/>
                <w:sz w:val="20"/>
                <w:szCs w:val="20"/>
                <w:lang w:eastAsia="en-GB"/>
              </w:rPr>
              <w:t> </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66193518"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r>
      <w:tr w:rsidR="00A47878" w:rsidRPr="00E03654" w14:paraId="6105CAD0"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35CD3A43"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Contribution to Surplus*</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1D40FBBA"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r>
      <w:tr w:rsidR="00A47878" w:rsidRPr="00E03654" w14:paraId="73C48D7C" w14:textId="77777777" w:rsidTr="00463D4A">
        <w:trPr>
          <w:trHeight w:val="300"/>
        </w:trPr>
        <w:tc>
          <w:tcPr>
            <w:tcW w:w="450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364268E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Targets</w:t>
            </w:r>
            <w:r w:rsidRPr="00E03654">
              <w:rPr>
                <w:rFonts w:ascii="Calibri" w:eastAsia="Times New Roman" w:hAnsi="Calibri" w:cs="Calibri"/>
                <w:sz w:val="20"/>
                <w:szCs w:val="20"/>
                <w:lang w:eastAsia="en-GB"/>
              </w:rPr>
              <w:t> </w:t>
            </w:r>
          </w:p>
          <w:p w14:paraId="2CBF2981"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Intake numbers Home/UK &amp; International</w:t>
            </w:r>
            <w:r w:rsidRPr="00E03654">
              <w:rPr>
                <w:rFonts w:ascii="Calibri" w:eastAsia="Times New Roman" w:hAnsi="Calibri" w:cs="Calibri"/>
                <w:sz w:val="20"/>
                <w:szCs w:val="20"/>
                <w:lang w:eastAsia="en-GB"/>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3CA80D8F"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161CFCAC"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First Year</w:t>
            </w:r>
            <w:r w:rsidRPr="00E03654">
              <w:rPr>
                <w:rFonts w:ascii="Calibri" w:eastAsia="Times New Roman" w:hAnsi="Calibri" w:cs="Calibri"/>
                <w:sz w:val="20"/>
                <w:szCs w:val="20"/>
                <w:lang w:eastAsia="en-GB"/>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7115FE2A"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Steady State</w:t>
            </w:r>
            <w:r w:rsidRPr="00E03654">
              <w:rPr>
                <w:rFonts w:ascii="Calibri" w:eastAsia="Times New Roman" w:hAnsi="Calibri" w:cs="Calibri"/>
                <w:sz w:val="20"/>
                <w:szCs w:val="20"/>
                <w:lang w:eastAsia="en-GB"/>
              </w:rPr>
              <w:t> </w:t>
            </w:r>
          </w:p>
        </w:tc>
      </w:tr>
      <w:tr w:rsidR="00A47878" w:rsidRPr="00E03654" w14:paraId="4CBF6C25" w14:textId="77777777" w:rsidTr="00463D4A">
        <w:trPr>
          <w:trHeight w:val="30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74D48B" w14:textId="77777777" w:rsidR="00A47878" w:rsidRPr="00E03654" w:rsidRDefault="00A47878" w:rsidP="00463D4A">
            <w:pPr>
              <w:rPr>
                <w:rFonts w:ascii="Ravensbourne Sans" w:eastAsia="Times New Roman" w:hAnsi="Ravensbourne Sans" w:cs="Times New Roman"/>
                <w:lang w:eastAsia="en-GB"/>
              </w:rPr>
            </w:pP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5B0AB422"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Home</w:t>
            </w:r>
            <w:r w:rsidRPr="00E03654">
              <w:rPr>
                <w:rFonts w:ascii="Calibri" w:eastAsia="Times New Roman" w:hAnsi="Calibri" w:cs="Calibri"/>
                <w:sz w:val="20"/>
                <w:szCs w:val="20"/>
                <w:lang w:eastAsia="en-GB"/>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44AD5BCF" w14:textId="62BA9297" w:rsidR="00A47878" w:rsidRPr="00E03654" w:rsidRDefault="00A47878"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Calibri" w:eastAsia="Times New Roman" w:hAnsi="Calibri" w:cs="Calibri"/>
                <w:lang w:eastAsia="en-GB"/>
              </w:rPr>
              <w:t> </w:t>
            </w:r>
            <w:r w:rsidR="001E0786" w:rsidRPr="00E03654">
              <w:rPr>
                <w:rFonts w:ascii="Ravensbourne Sans" w:eastAsia="Times New Roman" w:hAnsi="Ravensbourne Sans" w:cs="Calibri"/>
                <w:lang w:eastAsia="en-GB"/>
              </w:rPr>
              <w:t>7</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49A7FDC6" w14:textId="76078CD8" w:rsidR="00A47878" w:rsidRPr="00E03654" w:rsidRDefault="00A47878"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Calibri" w:eastAsia="Times New Roman" w:hAnsi="Calibri" w:cs="Calibri"/>
                <w:sz w:val="20"/>
                <w:szCs w:val="20"/>
                <w:lang w:eastAsia="en-GB"/>
              </w:rPr>
              <w:t> </w:t>
            </w:r>
            <w:r w:rsidR="001E0786" w:rsidRPr="00E03654">
              <w:rPr>
                <w:rFonts w:ascii="Ravensbourne Sans" w:eastAsia="Times New Roman" w:hAnsi="Ravensbourne Sans" w:cs="Calibri"/>
                <w:lang w:eastAsia="en-GB"/>
              </w:rPr>
              <w:t>1</w:t>
            </w:r>
            <w:r w:rsidR="001C09B1" w:rsidRPr="00E03654">
              <w:rPr>
                <w:rFonts w:ascii="Ravensbourne Sans" w:eastAsia="Times New Roman" w:hAnsi="Ravensbourne Sans" w:cs="Calibri"/>
                <w:lang w:eastAsia="en-GB"/>
              </w:rPr>
              <w:t>5</w:t>
            </w:r>
          </w:p>
        </w:tc>
      </w:tr>
      <w:tr w:rsidR="00A47878" w:rsidRPr="00E03654" w14:paraId="68D907A8" w14:textId="77777777" w:rsidTr="00463D4A">
        <w:trPr>
          <w:trHeight w:val="30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A4B1C3" w14:textId="77777777" w:rsidR="00A47878" w:rsidRPr="00E03654" w:rsidRDefault="00A47878" w:rsidP="00463D4A">
            <w:pPr>
              <w:rPr>
                <w:rFonts w:ascii="Ravensbourne Sans" w:eastAsia="Times New Roman" w:hAnsi="Ravensbourne Sans" w:cs="Times New Roman"/>
                <w:lang w:eastAsia="en-GB"/>
              </w:rPr>
            </w:pP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57447C60"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International</w:t>
            </w:r>
            <w:r w:rsidRPr="00E03654">
              <w:rPr>
                <w:rFonts w:ascii="Calibri" w:eastAsia="Times New Roman" w:hAnsi="Calibri" w:cs="Calibri"/>
                <w:sz w:val="20"/>
                <w:szCs w:val="20"/>
                <w:lang w:eastAsia="en-GB"/>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79645659" w14:textId="27A2F1F7" w:rsidR="00A47878" w:rsidRPr="00E03654" w:rsidRDefault="00A47878"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Calibri" w:eastAsia="Times New Roman" w:hAnsi="Calibri" w:cs="Calibri"/>
                <w:sz w:val="20"/>
                <w:szCs w:val="20"/>
                <w:lang w:eastAsia="en-GB"/>
              </w:rPr>
              <w:t> </w:t>
            </w:r>
            <w:r w:rsidR="001E0786" w:rsidRPr="00E03654">
              <w:rPr>
                <w:rFonts w:ascii="Ravensbourne Sans" w:eastAsia="Times New Roman" w:hAnsi="Ravensbourne Sans" w:cs="Calibri"/>
                <w:lang w:eastAsia="en-GB"/>
              </w:rPr>
              <w:t>3</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19518E9E" w14:textId="31296567" w:rsidR="00A47878" w:rsidRPr="00E03654" w:rsidRDefault="00A47878"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Calibri" w:eastAsia="Times New Roman" w:hAnsi="Calibri" w:cs="Calibri"/>
                <w:sz w:val="20"/>
                <w:szCs w:val="20"/>
                <w:lang w:eastAsia="en-GB"/>
              </w:rPr>
              <w:t> </w:t>
            </w:r>
            <w:r w:rsidR="001E0786" w:rsidRPr="00E03654">
              <w:rPr>
                <w:rFonts w:ascii="Ravensbourne Sans" w:eastAsia="Times New Roman" w:hAnsi="Ravensbourne Sans" w:cs="Calibri"/>
                <w:lang w:eastAsia="en-GB"/>
              </w:rPr>
              <w:t>5</w:t>
            </w:r>
          </w:p>
        </w:tc>
      </w:tr>
      <w:tr w:rsidR="00A47878" w:rsidRPr="00E03654" w14:paraId="1D866E3B"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6907A413"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Estimated SSR*</w:t>
            </w:r>
            <w:r w:rsidRPr="00E03654">
              <w:rPr>
                <w:rFonts w:ascii="Calibri" w:eastAsia="Times New Roman" w:hAnsi="Calibri" w:cs="Calibri"/>
                <w:sz w:val="20"/>
                <w:szCs w:val="20"/>
                <w:lang w:eastAsia="en-GB"/>
              </w:rPr>
              <w:t> </w:t>
            </w:r>
          </w:p>
          <w:p w14:paraId="652E6A41"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For the course on a steady state</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40AF3B65" w14:textId="55C2948F" w:rsidR="00A47878" w:rsidRPr="00E03654" w:rsidRDefault="00A47878"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Calibri" w:eastAsia="Times New Roman" w:hAnsi="Calibri" w:cs="Calibri"/>
                <w:lang w:eastAsia="en-GB"/>
              </w:rPr>
              <w:t> </w:t>
            </w:r>
            <w:r w:rsidR="001E0786" w:rsidRPr="00E03654">
              <w:rPr>
                <w:rFonts w:ascii="Ravensbourne Sans" w:eastAsia="Times New Roman" w:hAnsi="Ravensbourne Sans" w:cs="Calibri"/>
                <w:lang w:eastAsia="en-GB"/>
              </w:rPr>
              <w:t xml:space="preserve">1:15 </w:t>
            </w:r>
            <w:r w:rsidR="00665D99" w:rsidRPr="00E03654">
              <w:rPr>
                <w:rFonts w:ascii="Ravensbourne Sans" w:eastAsia="Times New Roman" w:hAnsi="Ravensbourne Sans" w:cs="Calibri"/>
                <w:lang w:eastAsia="en-GB"/>
              </w:rPr>
              <w:t>–</w:t>
            </w:r>
            <w:r w:rsidR="001E0786" w:rsidRPr="00E03654">
              <w:rPr>
                <w:rFonts w:ascii="Ravensbourne Sans" w:eastAsia="Times New Roman" w:hAnsi="Ravensbourne Sans" w:cs="Calibri"/>
                <w:lang w:eastAsia="en-GB"/>
              </w:rPr>
              <w:t xml:space="preserve"> </w:t>
            </w:r>
            <w:r w:rsidR="00665D99" w:rsidRPr="00E03654">
              <w:rPr>
                <w:rFonts w:ascii="Ravensbourne Sans" w:eastAsia="Times New Roman" w:hAnsi="Ravensbourne Sans" w:cs="Calibri"/>
                <w:lang w:eastAsia="en-GB"/>
              </w:rPr>
              <w:t>the stated PG figure.</w:t>
            </w:r>
          </w:p>
        </w:tc>
      </w:tr>
      <w:tr w:rsidR="00A47878" w:rsidRPr="00E03654" w14:paraId="3696CA8B"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493F8D6C"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Internationalisation</w:t>
            </w:r>
            <w:r w:rsidRPr="00E03654">
              <w:rPr>
                <w:rFonts w:ascii="Calibri" w:eastAsia="Times New Roman" w:hAnsi="Calibri" w:cs="Calibri"/>
                <w:sz w:val="20"/>
                <w:szCs w:val="20"/>
                <w:lang w:eastAsia="en-GB"/>
              </w:rPr>
              <w:t> </w:t>
            </w:r>
          </w:p>
          <w:p w14:paraId="262146B9"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How does the course develop Ravensbourne’s international profile?</w:t>
            </w:r>
            <w:r w:rsidRPr="00E03654">
              <w:rPr>
                <w:rFonts w:ascii="Calibri" w:eastAsia="Times New Roman" w:hAnsi="Calibri" w:cs="Calibri"/>
                <w:sz w:val="20"/>
                <w:szCs w:val="20"/>
                <w:lang w:eastAsia="en-GB"/>
              </w:rPr>
              <w:t> </w:t>
            </w:r>
          </w:p>
          <w:p w14:paraId="65A2DC8E"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188207F3" w14:textId="56D55E92" w:rsidR="00665D99" w:rsidRPr="00E03654" w:rsidRDefault="00665D99" w:rsidP="00665D99">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M</w:t>
            </w:r>
            <w:r w:rsidR="007F7D42" w:rsidRPr="00E03654">
              <w:rPr>
                <w:rFonts w:ascii="Ravensbourne Sans" w:eastAsia="Times New Roman" w:hAnsi="Ravensbourne Sans" w:cs="Calibri"/>
                <w:sz w:val="24"/>
                <w:szCs w:val="24"/>
                <w:lang w:eastAsia="en-GB"/>
              </w:rPr>
              <w:t xml:space="preserve">A </w:t>
            </w:r>
            <w:r w:rsidRPr="00E03654">
              <w:rPr>
                <w:rFonts w:ascii="Ravensbourne Sans" w:eastAsia="Times New Roman" w:hAnsi="Ravensbourne Sans" w:cs="Calibri"/>
                <w:sz w:val="24"/>
                <w:szCs w:val="24"/>
                <w:lang w:eastAsia="en-GB"/>
              </w:rPr>
              <w:t>offers an award for international students seeking academic advancement and is directly targeted at those territories.</w:t>
            </w:r>
          </w:p>
          <w:p w14:paraId="6BE0BA6D" w14:textId="77777777" w:rsidR="00665D99" w:rsidRPr="00E03654" w:rsidRDefault="00665D99" w:rsidP="00665D99">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lastRenderedPageBreak/>
              <w:t>Skills based/project approach is desirable in terms of attracting visually gifted international students.</w:t>
            </w:r>
          </w:p>
          <w:p w14:paraId="4FF4FB5B" w14:textId="12F6232B" w:rsidR="00A47878" w:rsidRPr="00E03654" w:rsidRDefault="00665D99" w:rsidP="00665D99">
            <w:pPr>
              <w:pStyle w:val="ListParagraph"/>
              <w:numPr>
                <w:ilvl w:val="0"/>
                <w:numId w:val="6"/>
              </w:num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sz w:val="24"/>
                <w:szCs w:val="24"/>
                <w:lang w:eastAsia="en-GB"/>
              </w:rPr>
              <w:t xml:space="preserve">This Subject area is incredibly popular in </w:t>
            </w:r>
            <w:r w:rsidR="00D202C6" w:rsidRPr="00E03654">
              <w:rPr>
                <w:rFonts w:ascii="Ravensbourne Sans" w:eastAsia="Times New Roman" w:hAnsi="Ravensbourne Sans" w:cs="Calibri"/>
                <w:sz w:val="24"/>
                <w:szCs w:val="24"/>
                <w:lang w:eastAsia="en-GB"/>
              </w:rPr>
              <w:t>different academic format in countries</w:t>
            </w:r>
            <w:r w:rsidRPr="00E03654">
              <w:rPr>
                <w:rFonts w:ascii="Ravensbourne Sans" w:eastAsia="Times New Roman" w:hAnsi="Ravensbourne Sans" w:cs="Calibri"/>
                <w:sz w:val="24"/>
                <w:szCs w:val="24"/>
                <w:lang w:eastAsia="en-GB"/>
              </w:rPr>
              <w:t xml:space="preserve"> such as </w:t>
            </w:r>
            <w:r w:rsidR="00D202C6" w:rsidRPr="00E03654">
              <w:rPr>
                <w:rFonts w:ascii="Ravensbourne Sans" w:eastAsia="Times New Roman" w:hAnsi="Ravensbourne Sans" w:cs="Calibri"/>
                <w:sz w:val="24"/>
                <w:szCs w:val="24"/>
                <w:lang w:eastAsia="en-GB"/>
              </w:rPr>
              <w:t xml:space="preserve">Australia, US, Spain, France, Korea, Sweden, Canada, </w:t>
            </w:r>
            <w:proofErr w:type="gramStart"/>
            <w:r w:rsidR="00D202C6" w:rsidRPr="00E03654">
              <w:rPr>
                <w:rFonts w:ascii="Ravensbourne Sans" w:eastAsia="Times New Roman" w:hAnsi="Ravensbourne Sans" w:cs="Calibri"/>
                <w:sz w:val="24"/>
                <w:szCs w:val="24"/>
                <w:lang w:eastAsia="en-GB"/>
              </w:rPr>
              <w:t>Singapore</w:t>
            </w:r>
            <w:proofErr w:type="gramEnd"/>
            <w:r w:rsidR="00D202C6" w:rsidRPr="00E03654">
              <w:rPr>
                <w:rFonts w:ascii="Ravensbourne Sans" w:eastAsia="Times New Roman" w:hAnsi="Ravensbourne Sans" w:cs="Calibri"/>
                <w:sz w:val="24"/>
                <w:szCs w:val="24"/>
                <w:lang w:eastAsia="en-GB"/>
              </w:rPr>
              <w:t xml:space="preserve"> or Malaysia.</w:t>
            </w:r>
          </w:p>
          <w:p w14:paraId="684B2BC2" w14:textId="1B53AFC5" w:rsidR="00F43B46" w:rsidRPr="00E03654" w:rsidRDefault="00F43B46" w:rsidP="00665D99">
            <w:pPr>
              <w:pStyle w:val="ListParagraph"/>
              <w:numPr>
                <w:ilvl w:val="0"/>
                <w:numId w:val="6"/>
              </w:num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sz w:val="24"/>
                <w:szCs w:val="24"/>
                <w:lang w:eastAsia="en-GB"/>
              </w:rPr>
              <w:t xml:space="preserve">The ability to accept applications from different disciplines and practitioners from other territories allows different cultural experiences within the </w:t>
            </w:r>
            <w:r w:rsidR="00D202C6" w:rsidRPr="00E03654">
              <w:rPr>
                <w:rFonts w:ascii="Ravensbourne Sans" w:eastAsia="Times New Roman" w:hAnsi="Ravensbourne Sans" w:cs="Calibri"/>
                <w:sz w:val="24"/>
                <w:szCs w:val="24"/>
                <w:lang w:eastAsia="en-GB"/>
              </w:rPr>
              <w:t>cohort.</w:t>
            </w:r>
          </w:p>
          <w:p w14:paraId="33F41A04" w14:textId="3C0834EB" w:rsidR="00F43B46" w:rsidRPr="00E03654" w:rsidRDefault="00F43B46" w:rsidP="00665D99">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 xml:space="preserve">The basing of this award within </w:t>
            </w:r>
            <w:proofErr w:type="spellStart"/>
            <w:proofErr w:type="gramStart"/>
            <w:r w:rsidRPr="00E03654">
              <w:rPr>
                <w:rFonts w:ascii="Ravensbourne Sans" w:eastAsia="Times New Roman" w:hAnsi="Ravensbourne Sans" w:cs="Calibri"/>
                <w:sz w:val="24"/>
                <w:szCs w:val="24"/>
                <w:lang w:eastAsia="en-GB"/>
              </w:rPr>
              <w:t>a</w:t>
            </w:r>
            <w:proofErr w:type="spellEnd"/>
            <w:proofErr w:type="gramEnd"/>
            <w:r w:rsidRPr="00E03654">
              <w:rPr>
                <w:rFonts w:ascii="Ravensbourne Sans" w:eastAsia="Times New Roman" w:hAnsi="Ravensbourne Sans" w:cs="Calibri"/>
                <w:sz w:val="24"/>
                <w:szCs w:val="24"/>
                <w:lang w:eastAsia="en-GB"/>
              </w:rPr>
              <w:t xml:space="preserve"> </w:t>
            </w:r>
            <w:r w:rsidR="00D202C6" w:rsidRPr="00E03654">
              <w:rPr>
                <w:rFonts w:ascii="Ravensbourne Sans" w:eastAsia="Times New Roman" w:hAnsi="Ravensbourne Sans" w:cs="Calibri"/>
                <w:sz w:val="24"/>
                <w:szCs w:val="24"/>
                <w:lang w:eastAsia="en-GB"/>
              </w:rPr>
              <w:t>architectural</w:t>
            </w:r>
            <w:r w:rsidRPr="00E03654">
              <w:rPr>
                <w:rFonts w:ascii="Ravensbourne Sans" w:eastAsia="Times New Roman" w:hAnsi="Ravensbourne Sans" w:cs="Calibri"/>
                <w:sz w:val="24"/>
                <w:szCs w:val="24"/>
                <w:lang w:eastAsia="en-GB"/>
              </w:rPr>
              <w:t xml:space="preserve"> space that would include dialogue and interaction with the UG course would allow curriculum and collaboration to foster. The PG offer will influence the </w:t>
            </w:r>
            <w:r w:rsidR="00D202C6" w:rsidRPr="00E03654">
              <w:rPr>
                <w:rFonts w:ascii="Ravensbourne Sans" w:eastAsia="Times New Roman" w:hAnsi="Ravensbourne Sans" w:cs="Calibri"/>
                <w:sz w:val="24"/>
                <w:szCs w:val="24"/>
                <w:lang w:eastAsia="en-GB"/>
              </w:rPr>
              <w:t>UG</w:t>
            </w:r>
            <w:r w:rsidRPr="00E03654">
              <w:rPr>
                <w:rFonts w:ascii="Ravensbourne Sans" w:eastAsia="Times New Roman" w:hAnsi="Ravensbourne Sans" w:cs="Calibri"/>
                <w:sz w:val="24"/>
                <w:szCs w:val="24"/>
                <w:lang w:eastAsia="en-GB"/>
              </w:rPr>
              <w:t xml:space="preserve"> curriculum through these interactions as well as mentoring from PG students to UG and vice versa.</w:t>
            </w:r>
          </w:p>
        </w:tc>
      </w:tr>
      <w:tr w:rsidR="00A47878" w:rsidRPr="00E03654" w14:paraId="005A5733"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51E50E16"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Equality and Inclusion</w:t>
            </w:r>
            <w:r w:rsidRPr="00E03654">
              <w:rPr>
                <w:rFonts w:ascii="Calibri" w:eastAsia="Times New Roman" w:hAnsi="Calibri" w:cs="Calibri"/>
                <w:sz w:val="20"/>
                <w:szCs w:val="20"/>
                <w:lang w:eastAsia="en-GB"/>
              </w:rPr>
              <w:t> </w:t>
            </w:r>
          </w:p>
          <w:p w14:paraId="5B5A48CB"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How does the course address Ravensbourne’s Equality Framework?</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6543F709" w14:textId="18D3F8B3" w:rsidR="00024DEE" w:rsidRPr="00E03654" w:rsidRDefault="00024DEE" w:rsidP="00024DEE">
            <w:pPr>
              <w:pStyle w:val="paragraph"/>
              <w:spacing w:before="0" w:beforeAutospacing="0" w:after="0" w:afterAutospacing="0"/>
              <w:textAlignment w:val="baseline"/>
              <w:rPr>
                <w:rStyle w:val="eop"/>
                <w:rFonts w:ascii="Ravensbourne Sans" w:hAnsi="Ravensbourne Sans" w:cstheme="minorHAnsi"/>
                <w:color w:val="000000"/>
              </w:rPr>
            </w:pPr>
            <w:r w:rsidRPr="00E03654">
              <w:rPr>
                <w:rStyle w:val="normaltextrun"/>
                <w:rFonts w:ascii="Ravensbourne Sans" w:hAnsi="Ravensbourne Sans" w:cstheme="minorHAnsi"/>
                <w:color w:val="000000"/>
              </w:rPr>
              <w:t>The current UG provision</w:t>
            </w:r>
            <w:r w:rsidR="005C63D1" w:rsidRPr="00E03654">
              <w:rPr>
                <w:rStyle w:val="normaltextrun"/>
                <w:rFonts w:ascii="Ravensbourne Sans" w:hAnsi="Ravensbourne Sans" w:cstheme="minorHAnsi"/>
                <w:color w:val="000000"/>
              </w:rPr>
              <w:t xml:space="preserve"> in the Department of Architecture</w:t>
            </w:r>
            <w:r w:rsidRPr="00E03654">
              <w:rPr>
                <w:rStyle w:val="normaltextrun"/>
                <w:rFonts w:ascii="Ravensbourne Sans" w:hAnsi="Ravensbourne Sans" w:cstheme="minorHAnsi"/>
                <w:color w:val="000000"/>
              </w:rPr>
              <w:t xml:space="preserve"> has historically been attractive to BAME students and this PG course will develop similar themes at a higher level of study so again this specific curriculum will allow for greater concentration informed by contemporary equality and inclusiveness.</w:t>
            </w:r>
            <w:r w:rsidRPr="00E03654">
              <w:rPr>
                <w:rStyle w:val="eop"/>
                <w:rFonts w:ascii="Calibri" w:hAnsi="Calibri" w:cs="Calibri"/>
                <w:color w:val="000000"/>
              </w:rPr>
              <w:t> </w:t>
            </w:r>
            <w:r w:rsidR="006E765F" w:rsidRPr="00E03654">
              <w:rPr>
                <w:rStyle w:val="eop"/>
                <w:rFonts w:ascii="Ravensbourne Sans" w:hAnsi="Ravensbourne Sans" w:cstheme="minorHAnsi"/>
                <w:color w:val="000000"/>
              </w:rPr>
              <w:t xml:space="preserve">The reading list and allied research materials at PG level will have undergone a rigid review in terms of materials that are relevant and contemporary for all aspects teaching and learning within the course. </w:t>
            </w:r>
          </w:p>
          <w:p w14:paraId="6A8E7E11" w14:textId="28613DDD" w:rsidR="006E765F" w:rsidRPr="00E03654" w:rsidRDefault="006E765F" w:rsidP="00024DEE">
            <w:pPr>
              <w:pStyle w:val="paragraph"/>
              <w:spacing w:before="0" w:beforeAutospacing="0" w:after="0" w:afterAutospacing="0"/>
              <w:textAlignment w:val="baseline"/>
              <w:rPr>
                <w:rStyle w:val="eop"/>
                <w:rFonts w:ascii="Ravensbourne Sans" w:hAnsi="Ravensbourne Sans" w:cstheme="minorHAnsi"/>
              </w:rPr>
            </w:pPr>
          </w:p>
          <w:p w14:paraId="358EFDD5" w14:textId="32D5BD44" w:rsidR="006E765F" w:rsidRPr="00E03654" w:rsidRDefault="006E765F" w:rsidP="00024DEE">
            <w:pPr>
              <w:pStyle w:val="paragraph"/>
              <w:spacing w:before="0" w:beforeAutospacing="0" w:after="0" w:afterAutospacing="0"/>
              <w:textAlignment w:val="baseline"/>
              <w:rPr>
                <w:rFonts w:ascii="Ravensbourne Sans" w:hAnsi="Ravensbourne Sans" w:cstheme="minorHAnsi"/>
                <w:color w:val="000000"/>
              </w:rPr>
            </w:pPr>
            <w:r w:rsidRPr="00E03654">
              <w:rPr>
                <w:rStyle w:val="eop"/>
                <w:rFonts w:ascii="Ravensbourne Sans" w:hAnsi="Ravensbourne Sans" w:cstheme="minorHAnsi"/>
              </w:rPr>
              <w:t xml:space="preserve">The course curriculum will also include contemporary discussions and texts around ideas of representation and how </w:t>
            </w:r>
            <w:r w:rsidRPr="00E03654">
              <w:rPr>
                <w:rStyle w:val="eop"/>
                <w:rFonts w:ascii="Ravensbourne Sans" w:hAnsi="Ravensbourne Sans" w:cstheme="minorHAnsi"/>
              </w:rPr>
              <w:lastRenderedPageBreak/>
              <w:t>new technologies empower a range of cultural heritages and diversities.</w:t>
            </w:r>
          </w:p>
          <w:p w14:paraId="79575C82" w14:textId="77777777" w:rsidR="00665D99" w:rsidRPr="00E03654" w:rsidRDefault="00024DEE" w:rsidP="006E765F">
            <w:pPr>
              <w:pStyle w:val="paragraph"/>
              <w:spacing w:before="0" w:beforeAutospacing="0" w:after="0" w:afterAutospacing="0"/>
              <w:textAlignment w:val="baseline"/>
              <w:rPr>
                <w:rStyle w:val="normaltextrun"/>
                <w:rFonts w:ascii="Ravensbourne Sans" w:hAnsi="Ravensbourne Sans" w:cs="Cambria"/>
                <w:color w:val="000000"/>
                <w:sz w:val="20"/>
                <w:szCs w:val="20"/>
              </w:rPr>
            </w:pPr>
            <w:r w:rsidRPr="00E03654">
              <w:rPr>
                <w:rStyle w:val="normaltextrun"/>
                <w:rFonts w:ascii="Calibri" w:hAnsi="Calibri" w:cs="Calibri"/>
                <w:color w:val="000000"/>
                <w:sz w:val="20"/>
                <w:szCs w:val="20"/>
              </w:rPr>
              <w:t> </w:t>
            </w:r>
          </w:p>
          <w:p w14:paraId="31A775AE" w14:textId="1E77DCB9" w:rsidR="006E765F" w:rsidRPr="00E03654" w:rsidRDefault="006E765F" w:rsidP="006E765F">
            <w:pPr>
              <w:pStyle w:val="paragraph"/>
              <w:spacing w:before="0" w:beforeAutospacing="0" w:after="0" w:afterAutospacing="0"/>
              <w:textAlignment w:val="baseline"/>
              <w:rPr>
                <w:rFonts w:ascii="Ravensbourne Sans" w:hAnsi="Ravensbourne Sans" w:cstheme="minorHAnsi"/>
                <w:sz w:val="18"/>
                <w:szCs w:val="18"/>
              </w:rPr>
            </w:pPr>
            <w:r w:rsidRPr="00E03654">
              <w:rPr>
                <w:rStyle w:val="normaltextrun"/>
                <w:rFonts w:ascii="Ravensbourne Sans" w:hAnsi="Ravensbourne Sans" w:cstheme="minorHAnsi"/>
              </w:rPr>
              <w:t>The intended cohort will be diverse and draw widely from different communities both nationally and internationally.</w:t>
            </w:r>
          </w:p>
        </w:tc>
      </w:tr>
      <w:tr w:rsidR="00A47878" w:rsidRPr="00E03654" w14:paraId="60B70A65"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24D001D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Market Analysis*</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5AE3656E"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r>
      <w:tr w:rsidR="00A47878" w:rsidRPr="00E03654" w14:paraId="6FC5B8C5"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6916B1EF"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Competition*</w:t>
            </w:r>
            <w:r w:rsidRPr="00E03654">
              <w:rPr>
                <w:rFonts w:ascii="Calibri" w:eastAsia="Times New Roman" w:hAnsi="Calibri" w:cs="Calibri"/>
                <w:sz w:val="20"/>
                <w:szCs w:val="20"/>
                <w:lang w:eastAsia="en-GB"/>
              </w:rPr>
              <w:t> </w:t>
            </w:r>
          </w:p>
          <w:p w14:paraId="26B51796"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London, UK and International</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55262C45" w14:textId="5C8F1EDA" w:rsidR="004A2D0D" w:rsidRPr="00E03654" w:rsidRDefault="004A2D0D" w:rsidP="00665D99">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lang w:eastAsia="en-GB"/>
              </w:rPr>
              <w:t xml:space="preserve">There are currently </w:t>
            </w:r>
            <w:r w:rsidR="005F1BFE" w:rsidRPr="00E03654">
              <w:rPr>
                <w:rFonts w:ascii="Ravensbourne Sans" w:eastAsia="Times New Roman" w:hAnsi="Ravensbourne Sans" w:cstheme="minorHAnsi"/>
                <w:lang w:eastAsia="en-GB"/>
              </w:rPr>
              <w:t>3</w:t>
            </w:r>
            <w:r w:rsidRPr="00E03654">
              <w:rPr>
                <w:rFonts w:ascii="Ravensbourne Sans" w:eastAsia="Times New Roman" w:hAnsi="Ravensbourne Sans" w:cstheme="minorHAnsi"/>
                <w:lang w:eastAsia="en-GB"/>
              </w:rPr>
              <w:t xml:space="preserve"> PG courses within the broad subject area of </w:t>
            </w:r>
            <w:r w:rsidR="005F1BFE" w:rsidRPr="00E03654">
              <w:rPr>
                <w:rFonts w:ascii="Ravensbourne Sans" w:eastAsia="Times New Roman" w:hAnsi="Ravensbourne Sans" w:cstheme="minorHAnsi"/>
                <w:lang w:eastAsia="en-GB"/>
              </w:rPr>
              <w:t>architectural visualisation</w:t>
            </w:r>
            <w:r w:rsidRPr="00E03654">
              <w:rPr>
                <w:rFonts w:ascii="Ravensbourne Sans" w:eastAsia="Times New Roman" w:hAnsi="Ravensbourne Sans" w:cstheme="minorHAnsi"/>
                <w:lang w:eastAsia="en-GB"/>
              </w:rPr>
              <w:t xml:space="preserve"> listed within UCAS</w:t>
            </w:r>
            <w:r w:rsidR="005F1BFE" w:rsidRPr="00E03654">
              <w:rPr>
                <w:rFonts w:ascii="Ravensbourne Sans" w:eastAsia="Times New Roman" w:hAnsi="Ravensbourne Sans" w:cstheme="minorHAnsi"/>
                <w:lang w:eastAsia="en-GB"/>
              </w:rPr>
              <w:t>. However, a series of courses in Architectural Design that are covering similar themes</w:t>
            </w:r>
            <w:r w:rsidR="005C63D1" w:rsidRPr="00E03654">
              <w:rPr>
                <w:rFonts w:ascii="Ravensbourne Sans" w:eastAsia="Times New Roman" w:hAnsi="Ravensbourne Sans" w:cstheme="minorHAnsi"/>
                <w:lang w:eastAsia="en-GB"/>
              </w:rPr>
              <w:t xml:space="preserve"> </w:t>
            </w:r>
            <w:r w:rsidR="005C63D1" w:rsidRPr="00E03654">
              <w:rPr>
                <w:rFonts w:ascii="Ravensbourne Sans" w:eastAsia="Times New Roman" w:hAnsi="Ravensbourne Sans"/>
                <w:lang w:eastAsia="en-GB"/>
              </w:rPr>
              <w:t>but are not as cross-disciplinary as our proposed course</w:t>
            </w:r>
            <w:r w:rsidRPr="00E03654">
              <w:rPr>
                <w:rFonts w:ascii="Ravensbourne Sans" w:eastAsia="Times New Roman" w:hAnsi="Ravensbourne Sans" w:cstheme="minorHAnsi"/>
                <w:lang w:eastAsia="en-GB"/>
              </w:rPr>
              <w:t>. Many are specialist in terms of practice or research</w:t>
            </w:r>
            <w:r w:rsidR="000805EF" w:rsidRPr="00E03654">
              <w:rPr>
                <w:rFonts w:ascii="Ravensbourne Sans" w:eastAsia="Times New Roman" w:hAnsi="Ravensbourne Sans" w:cstheme="minorHAnsi"/>
                <w:lang w:eastAsia="en-GB"/>
              </w:rPr>
              <w:t xml:space="preserve"> – the most relevant in terms of competition (subject and/or location) are listed below:</w:t>
            </w:r>
          </w:p>
          <w:p w14:paraId="768BE0EA" w14:textId="01B6995D" w:rsidR="006E765F" w:rsidRPr="00E03654" w:rsidRDefault="006E765F" w:rsidP="00665D99">
            <w:pPr>
              <w:spacing w:before="100" w:beforeAutospacing="1" w:after="100" w:afterAutospacing="1"/>
              <w:textAlignment w:val="baseline"/>
              <w:rPr>
                <w:rFonts w:ascii="Ravensbourne Sans" w:eastAsia="Times New Roman" w:hAnsi="Ravensbourne Sans" w:cstheme="minorHAnsi"/>
                <w:b/>
                <w:bCs/>
                <w:lang w:eastAsia="en-GB"/>
              </w:rPr>
            </w:pPr>
            <w:r w:rsidRPr="00E03654">
              <w:rPr>
                <w:rFonts w:ascii="Ravensbourne Sans" w:eastAsia="Times New Roman" w:hAnsi="Ravensbourne Sans" w:cstheme="minorHAnsi"/>
                <w:b/>
                <w:bCs/>
                <w:lang w:eastAsia="en-GB"/>
              </w:rPr>
              <w:t>Direct competition in terms of PG courses with commercial remit:</w:t>
            </w:r>
          </w:p>
          <w:p w14:paraId="36A37032" w14:textId="1FE0D6AB" w:rsidR="006E765F" w:rsidRPr="00E03654" w:rsidRDefault="006E765F" w:rsidP="00665D99">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 xml:space="preserve">MA </w:t>
            </w:r>
            <w:r w:rsidR="000059D6" w:rsidRPr="00E03654">
              <w:rPr>
                <w:rFonts w:ascii="Ravensbourne Sans" w:eastAsia="Times New Roman" w:hAnsi="Ravensbourne Sans" w:cs="Calibri"/>
                <w:lang w:eastAsia="en-GB"/>
              </w:rPr>
              <w:t>Architectural Visualisation – The University of Kent (average 12 students per year)</w:t>
            </w:r>
          </w:p>
          <w:p w14:paraId="3A4598D8" w14:textId="0978FD39" w:rsidR="000059D6" w:rsidRPr="00E03654" w:rsidRDefault="000059D6" w:rsidP="00665D99">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MSc Architectural Computation - UCL (average 50 students per year)</w:t>
            </w:r>
          </w:p>
          <w:p w14:paraId="333757A0" w14:textId="6D295928" w:rsidR="000059D6" w:rsidRPr="00E03654" w:rsidRDefault="000059D6" w:rsidP="00665D99">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MSc Computational Methods in Architecture – Cardiff University (average 10 students per year)</w:t>
            </w:r>
          </w:p>
          <w:p w14:paraId="3AD478A0" w14:textId="24EB798A" w:rsidR="005F1BFE" w:rsidRPr="00E03654" w:rsidRDefault="005F1BFE" w:rsidP="005F1BFE">
            <w:pPr>
              <w:spacing w:before="100" w:beforeAutospacing="1" w:after="100" w:afterAutospacing="1"/>
              <w:textAlignment w:val="baseline"/>
              <w:rPr>
                <w:rFonts w:ascii="Ravensbourne Sans" w:eastAsia="Times New Roman" w:hAnsi="Ravensbourne Sans" w:cstheme="minorHAnsi"/>
                <w:b/>
                <w:bCs/>
                <w:lang w:eastAsia="en-GB"/>
              </w:rPr>
            </w:pPr>
            <w:r w:rsidRPr="00E03654">
              <w:rPr>
                <w:rFonts w:ascii="Ravensbourne Sans" w:eastAsia="Times New Roman" w:hAnsi="Ravensbourne Sans" w:cstheme="minorHAnsi"/>
                <w:b/>
                <w:bCs/>
                <w:lang w:eastAsia="en-GB"/>
              </w:rPr>
              <w:t>Other competition in terms of PG courses with similar</w:t>
            </w:r>
            <w:r w:rsidR="00934883" w:rsidRPr="00E03654">
              <w:rPr>
                <w:rFonts w:ascii="Ravensbourne Sans" w:eastAsia="Times New Roman" w:hAnsi="Ravensbourne Sans" w:cstheme="minorHAnsi"/>
                <w:b/>
                <w:bCs/>
                <w:lang w:eastAsia="en-GB"/>
              </w:rPr>
              <w:t xml:space="preserve"> cross-disciplinary relation:</w:t>
            </w:r>
          </w:p>
          <w:p w14:paraId="455F6458" w14:textId="7F6C2589" w:rsidR="00934883" w:rsidRPr="00E03654" w:rsidRDefault="00934883" w:rsidP="005F1BFE">
            <w:pPr>
              <w:spacing w:before="100" w:beforeAutospacing="1" w:after="100" w:afterAutospacing="1"/>
              <w:textAlignment w:val="baseline"/>
              <w:rPr>
                <w:rFonts w:ascii="Ravensbourne Sans" w:eastAsia="Times New Roman" w:hAnsi="Ravensbourne Sans" w:cs="Calibri"/>
                <w:lang w:eastAsia="en-GB"/>
              </w:rPr>
            </w:pPr>
            <w:proofErr w:type="spellStart"/>
            <w:r w:rsidRPr="00E03654">
              <w:rPr>
                <w:rFonts w:ascii="Ravensbourne Sans" w:eastAsia="Times New Roman" w:hAnsi="Ravensbourne Sans" w:cs="Calibri"/>
                <w:lang w:eastAsia="en-GB"/>
              </w:rPr>
              <w:t>M</w:t>
            </w:r>
            <w:r w:rsidR="00A736F0" w:rsidRPr="00E03654">
              <w:rPr>
                <w:rFonts w:ascii="Ravensbourne Sans" w:eastAsia="Times New Roman" w:hAnsi="Ravensbourne Sans" w:cs="Calibri"/>
                <w:lang w:eastAsia="en-GB"/>
              </w:rPr>
              <w:t>Arch</w:t>
            </w:r>
            <w:proofErr w:type="spellEnd"/>
            <w:r w:rsidRPr="00E03654">
              <w:rPr>
                <w:rFonts w:ascii="Ravensbourne Sans" w:eastAsia="Times New Roman" w:hAnsi="Ravensbourne Sans" w:cs="Calibri"/>
                <w:lang w:eastAsia="en-GB"/>
              </w:rPr>
              <w:t xml:space="preserve"> </w:t>
            </w:r>
            <w:r w:rsidR="00A736F0" w:rsidRPr="00E03654">
              <w:rPr>
                <w:rFonts w:ascii="Ravensbourne Sans" w:eastAsia="Times New Roman" w:hAnsi="Ravensbourne Sans" w:cs="Calibri"/>
                <w:lang w:eastAsia="en-GB"/>
              </w:rPr>
              <w:t>Cinematic and Videogame</w:t>
            </w:r>
            <w:r w:rsidRPr="00E03654">
              <w:rPr>
                <w:rFonts w:ascii="Ravensbourne Sans" w:eastAsia="Times New Roman" w:hAnsi="Ravensbourne Sans" w:cs="Calibri"/>
                <w:lang w:eastAsia="en-GB"/>
              </w:rPr>
              <w:t xml:space="preserve"> Architecture – UCL (requested to Marketing to provide further details on students per year)</w:t>
            </w:r>
          </w:p>
          <w:p w14:paraId="5373EB91" w14:textId="30F66E32" w:rsidR="00934883" w:rsidRPr="00E03654" w:rsidRDefault="00934883" w:rsidP="005F1BFE">
            <w:pPr>
              <w:spacing w:before="100" w:beforeAutospacing="1" w:after="100" w:afterAutospacing="1"/>
              <w:textAlignment w:val="baseline"/>
              <w:rPr>
                <w:rFonts w:ascii="Ravensbourne Sans" w:eastAsia="Times New Roman" w:hAnsi="Ravensbourne Sans" w:cstheme="minorHAnsi"/>
                <w:b/>
                <w:bCs/>
                <w:lang w:eastAsia="en-GB"/>
              </w:rPr>
            </w:pPr>
            <w:r w:rsidRPr="00E03654">
              <w:rPr>
                <w:rFonts w:ascii="Ravensbourne Sans" w:eastAsia="Times New Roman" w:hAnsi="Ravensbourne Sans" w:cstheme="minorHAnsi"/>
                <w:b/>
                <w:bCs/>
                <w:lang w:eastAsia="en-GB"/>
              </w:rPr>
              <w:t>Other competition in terms of PG courses that touch some of our outcomes but that are more focused just on architectural design:</w:t>
            </w:r>
          </w:p>
          <w:p w14:paraId="0424545E" w14:textId="16C10968" w:rsidR="005F1BFE" w:rsidRPr="00E03654" w:rsidRDefault="005F1BFE" w:rsidP="005F1BFE">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lastRenderedPageBreak/>
              <w:t>MA Advanced Architectural Design – Newcastle University (requested to Marketing to provide further details on students per year)</w:t>
            </w:r>
          </w:p>
          <w:p w14:paraId="43A11B06" w14:textId="2A95120E" w:rsidR="005F1BFE" w:rsidRPr="00E03654" w:rsidRDefault="005F1BFE" w:rsidP="005F1BFE">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MA Advanced Architectural Design – Queen’s University Belfast (requested to Marketing to provide further details on students per year)</w:t>
            </w:r>
          </w:p>
          <w:p w14:paraId="2C079B10" w14:textId="799F870E" w:rsidR="005F1BFE" w:rsidRPr="00E03654" w:rsidRDefault="005F1BFE" w:rsidP="00665D99">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MA Advanced Architectural Design – Robert Gordon University (requested to Marketing to provide further details on students per year)</w:t>
            </w:r>
          </w:p>
          <w:p w14:paraId="156B8118" w14:textId="070F11B0" w:rsidR="004360B2" w:rsidRPr="00E03654" w:rsidRDefault="004360B2" w:rsidP="00665D99">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b/>
                <w:bCs/>
                <w:lang w:eastAsia="en-GB"/>
              </w:rPr>
              <w:t xml:space="preserve">International </w:t>
            </w:r>
            <w:r w:rsidR="00185C5F" w:rsidRPr="00E03654">
              <w:rPr>
                <w:rFonts w:ascii="Ravensbourne Sans" w:eastAsia="Times New Roman" w:hAnsi="Ravensbourne Sans" w:cs="Calibri"/>
                <w:b/>
                <w:bCs/>
                <w:lang w:eastAsia="en-GB"/>
              </w:rPr>
              <w:t>colleges/</w:t>
            </w:r>
            <w:r w:rsidR="005C63D1" w:rsidRPr="00E03654">
              <w:rPr>
                <w:rFonts w:ascii="Ravensbourne Sans" w:eastAsia="Times New Roman" w:hAnsi="Ravensbourne Sans" w:cs="Calibri"/>
                <w:b/>
                <w:bCs/>
                <w:lang w:eastAsia="en-GB"/>
              </w:rPr>
              <w:t>academies that are successfully delivering this provision:</w:t>
            </w:r>
          </w:p>
          <w:p w14:paraId="44883C53" w14:textId="5C63CC38" w:rsidR="004360B2" w:rsidRPr="00E03654" w:rsidRDefault="00185C5F" w:rsidP="00665D99">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3D Sense Media School</w:t>
            </w:r>
            <w:r w:rsidR="004360B2" w:rsidRPr="00E03654">
              <w:rPr>
                <w:rFonts w:ascii="Ravensbourne Sans" w:eastAsia="Times New Roman" w:hAnsi="Ravensbourne Sans" w:cs="Calibri"/>
                <w:lang w:eastAsia="en-GB"/>
              </w:rPr>
              <w:br/>
            </w:r>
            <w:r w:rsidRPr="00E03654">
              <w:rPr>
                <w:rFonts w:ascii="Ravensbourne Sans" w:eastAsia="Times New Roman" w:hAnsi="Ravensbourne Sans" w:cs="Calibri"/>
                <w:lang w:eastAsia="en-GB"/>
              </w:rPr>
              <w:t>Singapore</w:t>
            </w:r>
          </w:p>
          <w:p w14:paraId="12952B32" w14:textId="43C91508" w:rsidR="00185C5F" w:rsidRPr="00E03654" w:rsidRDefault="00185C5F" w:rsidP="00665D99">
            <w:pPr>
              <w:spacing w:before="100" w:beforeAutospacing="1" w:after="100" w:afterAutospacing="1"/>
              <w:textAlignment w:val="baseline"/>
              <w:rPr>
                <w:rFonts w:ascii="Ravensbourne Sans" w:hAnsi="Ravensbourne Sans"/>
              </w:rPr>
            </w:pPr>
            <w:r w:rsidRPr="00E03654">
              <w:rPr>
                <w:rFonts w:ascii="Ravensbourne Sans" w:hAnsi="Ravensbourne Sans"/>
              </w:rPr>
              <w:t>SCHOOL-ING</w:t>
            </w:r>
            <w:r w:rsidRPr="00E03654">
              <w:rPr>
                <w:rFonts w:ascii="Ravensbourne Sans" w:hAnsi="Ravensbourne Sans"/>
              </w:rPr>
              <w:br/>
              <w:t>Spain</w:t>
            </w:r>
          </w:p>
          <w:p w14:paraId="17D42FC8" w14:textId="1DC08389" w:rsidR="00185C5F" w:rsidRPr="00E03654" w:rsidRDefault="00185C5F" w:rsidP="00665D99">
            <w:pPr>
              <w:spacing w:before="100" w:beforeAutospacing="1" w:after="100" w:afterAutospacing="1"/>
              <w:textAlignment w:val="baseline"/>
              <w:rPr>
                <w:rFonts w:ascii="Ravensbourne Sans" w:hAnsi="Ravensbourne Sans"/>
              </w:rPr>
            </w:pPr>
            <w:r w:rsidRPr="00E03654">
              <w:rPr>
                <w:rFonts w:ascii="Ravensbourne Sans" w:hAnsi="Ravensbourne Sans"/>
              </w:rPr>
              <w:t>Voxel School – University College of Digital Arts</w:t>
            </w:r>
            <w:r w:rsidRPr="00E03654">
              <w:rPr>
                <w:rFonts w:ascii="Ravensbourne Sans" w:hAnsi="Ravensbourne Sans"/>
              </w:rPr>
              <w:br/>
              <w:t>Spain</w:t>
            </w:r>
          </w:p>
          <w:p w14:paraId="2254E3B2" w14:textId="66DE1225" w:rsidR="00185C5F" w:rsidRPr="00E03654" w:rsidRDefault="00185C5F" w:rsidP="00665D99">
            <w:pPr>
              <w:spacing w:before="100" w:beforeAutospacing="1" w:after="100" w:afterAutospacing="1"/>
              <w:textAlignment w:val="baseline"/>
              <w:rPr>
                <w:rFonts w:ascii="Ravensbourne Sans" w:hAnsi="Ravensbourne Sans"/>
              </w:rPr>
            </w:pPr>
            <w:r w:rsidRPr="00E03654">
              <w:rPr>
                <w:rFonts w:ascii="Ravensbourne Sans" w:hAnsi="Ravensbourne Sans"/>
              </w:rPr>
              <w:t>CICE – The Professional School in New Technologies</w:t>
            </w:r>
            <w:r w:rsidRPr="00E03654">
              <w:rPr>
                <w:rFonts w:ascii="Ravensbourne Sans" w:hAnsi="Ravensbourne Sans"/>
              </w:rPr>
              <w:br/>
              <w:t>Spain</w:t>
            </w:r>
          </w:p>
          <w:p w14:paraId="56E52FB7" w14:textId="0A15EC2B" w:rsidR="00185C5F" w:rsidRPr="00E03654" w:rsidRDefault="00185C5F" w:rsidP="00665D99">
            <w:pPr>
              <w:spacing w:before="100" w:beforeAutospacing="1" w:after="100" w:afterAutospacing="1"/>
              <w:textAlignment w:val="baseline"/>
              <w:rPr>
                <w:rFonts w:ascii="Ravensbourne Sans" w:hAnsi="Ravensbourne Sans"/>
              </w:rPr>
            </w:pPr>
            <w:r w:rsidRPr="00E03654">
              <w:rPr>
                <w:rFonts w:ascii="Ravensbourne Sans" w:hAnsi="Ravensbourne Sans"/>
              </w:rPr>
              <w:t>Academy of Art University</w:t>
            </w:r>
            <w:r w:rsidRPr="00E03654">
              <w:rPr>
                <w:rFonts w:ascii="Ravensbourne Sans" w:hAnsi="Ravensbourne Sans"/>
              </w:rPr>
              <w:br/>
              <w:t>US</w:t>
            </w:r>
          </w:p>
          <w:p w14:paraId="79F1EB5A" w14:textId="77CB96B7" w:rsidR="00185C5F" w:rsidRPr="00E03654" w:rsidRDefault="00185C5F" w:rsidP="00665D99">
            <w:pPr>
              <w:spacing w:before="100" w:beforeAutospacing="1" w:after="100" w:afterAutospacing="1"/>
              <w:textAlignment w:val="baseline"/>
              <w:rPr>
                <w:rFonts w:ascii="Ravensbourne Sans" w:hAnsi="Ravensbourne Sans"/>
              </w:rPr>
            </w:pPr>
            <w:r w:rsidRPr="00E03654">
              <w:rPr>
                <w:rFonts w:ascii="Ravensbourne Sans" w:hAnsi="Ravensbourne Sans"/>
              </w:rPr>
              <w:t>Ringling College of Art and Design</w:t>
            </w:r>
            <w:r w:rsidRPr="00E03654">
              <w:rPr>
                <w:rFonts w:ascii="Ravensbourne Sans" w:hAnsi="Ravensbourne Sans"/>
              </w:rPr>
              <w:br/>
              <w:t>US</w:t>
            </w:r>
          </w:p>
          <w:p w14:paraId="40E21CD2" w14:textId="010E4CBF" w:rsidR="00185C5F" w:rsidRPr="00E03654" w:rsidRDefault="00185C5F" w:rsidP="00665D99">
            <w:pPr>
              <w:spacing w:before="100" w:beforeAutospacing="1" w:after="100" w:afterAutospacing="1"/>
              <w:textAlignment w:val="baseline"/>
              <w:rPr>
                <w:rFonts w:ascii="Ravensbourne Sans" w:hAnsi="Ravensbourne Sans"/>
              </w:rPr>
            </w:pPr>
            <w:r w:rsidRPr="00E03654">
              <w:rPr>
                <w:rFonts w:ascii="Ravensbourne Sans" w:hAnsi="Ravensbourne Sans"/>
              </w:rPr>
              <w:t>Cleveland Institute of Art</w:t>
            </w:r>
            <w:r w:rsidRPr="00E03654">
              <w:rPr>
                <w:rFonts w:ascii="Ravensbourne Sans" w:hAnsi="Ravensbourne Sans"/>
              </w:rPr>
              <w:br/>
              <w:t>US</w:t>
            </w:r>
          </w:p>
          <w:p w14:paraId="3DE63B87" w14:textId="6BD8E198" w:rsidR="00185C5F" w:rsidRPr="00E03654" w:rsidRDefault="00185C5F" w:rsidP="00665D99">
            <w:pPr>
              <w:spacing w:before="100" w:beforeAutospacing="1" w:after="100" w:afterAutospacing="1"/>
              <w:textAlignment w:val="baseline"/>
              <w:rPr>
                <w:rFonts w:ascii="Ravensbourne Sans" w:hAnsi="Ravensbourne Sans"/>
              </w:rPr>
            </w:pPr>
            <w:r w:rsidRPr="00E03654">
              <w:rPr>
                <w:rFonts w:ascii="Ravensbourne Sans" w:hAnsi="Ravensbourne Sans"/>
              </w:rPr>
              <w:t>The One Academy of Communication Design</w:t>
            </w:r>
            <w:r w:rsidRPr="00E03654">
              <w:rPr>
                <w:rFonts w:ascii="Ravensbourne Sans" w:hAnsi="Ravensbourne Sans"/>
              </w:rPr>
              <w:br/>
              <w:t>Malaysia</w:t>
            </w:r>
          </w:p>
          <w:p w14:paraId="7F340A41" w14:textId="7C012152" w:rsidR="00185C5F" w:rsidRPr="00E03654" w:rsidRDefault="00185C5F" w:rsidP="00665D99">
            <w:pPr>
              <w:spacing w:before="100" w:beforeAutospacing="1" w:after="100" w:afterAutospacing="1"/>
              <w:textAlignment w:val="baseline"/>
              <w:rPr>
                <w:rFonts w:ascii="Ravensbourne Sans" w:hAnsi="Ravensbourne Sans"/>
              </w:rPr>
            </w:pPr>
            <w:r w:rsidRPr="00E03654">
              <w:rPr>
                <w:rFonts w:ascii="Ravensbourne Sans" w:hAnsi="Ravensbourne Sans"/>
              </w:rPr>
              <w:lastRenderedPageBreak/>
              <w:t>YRGO</w:t>
            </w:r>
            <w:r w:rsidRPr="00E03654">
              <w:rPr>
                <w:rFonts w:ascii="Ravensbourne Sans" w:hAnsi="Ravensbourne Sans"/>
              </w:rPr>
              <w:br/>
              <w:t>Sweden</w:t>
            </w:r>
          </w:p>
          <w:p w14:paraId="58FC541E" w14:textId="58A96789" w:rsidR="00185C5F" w:rsidRPr="00E03654" w:rsidRDefault="00185C5F" w:rsidP="00665D99">
            <w:pPr>
              <w:spacing w:before="100" w:beforeAutospacing="1" w:after="100" w:afterAutospacing="1"/>
              <w:textAlignment w:val="baseline"/>
              <w:rPr>
                <w:rFonts w:ascii="Ravensbourne Sans" w:hAnsi="Ravensbourne Sans"/>
              </w:rPr>
            </w:pPr>
            <w:r w:rsidRPr="00E03654">
              <w:rPr>
                <w:rFonts w:ascii="Ravensbourne Sans" w:hAnsi="Ravensbourne Sans"/>
              </w:rPr>
              <w:t xml:space="preserve">HKU University of the Arts </w:t>
            </w:r>
            <w:proofErr w:type="spellStart"/>
            <w:r w:rsidRPr="00E03654">
              <w:rPr>
                <w:rFonts w:ascii="Ravensbourne Sans" w:hAnsi="Ravensbourne Sans"/>
              </w:rPr>
              <w:t>Utretch</w:t>
            </w:r>
            <w:proofErr w:type="spellEnd"/>
            <w:r w:rsidRPr="00E03654">
              <w:rPr>
                <w:rFonts w:ascii="Ravensbourne Sans" w:hAnsi="Ravensbourne Sans"/>
              </w:rPr>
              <w:br/>
              <w:t>Netherlands</w:t>
            </w:r>
          </w:p>
          <w:p w14:paraId="7102367D" w14:textId="43720EFB" w:rsidR="00185C5F" w:rsidRPr="00E03654" w:rsidRDefault="00185C5F" w:rsidP="00665D99">
            <w:pPr>
              <w:spacing w:before="100" w:beforeAutospacing="1" w:after="100" w:afterAutospacing="1"/>
              <w:textAlignment w:val="baseline"/>
              <w:rPr>
                <w:rFonts w:ascii="Ravensbourne Sans" w:hAnsi="Ravensbourne Sans"/>
              </w:rPr>
            </w:pPr>
            <w:r w:rsidRPr="00E03654">
              <w:rPr>
                <w:rFonts w:ascii="Ravensbourne Sans" w:hAnsi="Ravensbourne Sans"/>
              </w:rPr>
              <w:t>Sheridan College</w:t>
            </w:r>
            <w:r w:rsidRPr="00E03654">
              <w:rPr>
                <w:rFonts w:ascii="Ravensbourne Sans" w:hAnsi="Ravensbourne Sans"/>
              </w:rPr>
              <w:br/>
              <w:t>Canada</w:t>
            </w:r>
          </w:p>
          <w:p w14:paraId="162942C2" w14:textId="14C6748E" w:rsidR="00185C5F" w:rsidRPr="00E03654" w:rsidRDefault="00185C5F" w:rsidP="00665D99">
            <w:pPr>
              <w:spacing w:before="100" w:beforeAutospacing="1" w:after="100" w:afterAutospacing="1"/>
              <w:textAlignment w:val="baseline"/>
              <w:rPr>
                <w:rFonts w:ascii="Ravensbourne Sans" w:hAnsi="Ravensbourne Sans"/>
              </w:rPr>
            </w:pPr>
            <w:r w:rsidRPr="00E03654">
              <w:rPr>
                <w:rFonts w:ascii="Ravensbourne Sans" w:hAnsi="Ravensbourne Sans"/>
              </w:rPr>
              <w:t>SOA Academy</w:t>
            </w:r>
            <w:r w:rsidRPr="00E03654">
              <w:rPr>
                <w:rFonts w:ascii="Ravensbourne Sans" w:hAnsi="Ravensbourne Sans"/>
              </w:rPr>
              <w:br/>
              <w:t>Italy</w:t>
            </w:r>
          </w:p>
          <w:p w14:paraId="0C568F57" w14:textId="2CDBB782" w:rsidR="00A47878" w:rsidRPr="00E03654" w:rsidRDefault="008A6FD8" w:rsidP="00665D99">
            <w:pPr>
              <w:spacing w:before="100" w:beforeAutospacing="1" w:after="100" w:afterAutospacing="1"/>
              <w:textAlignment w:val="baseline"/>
              <w:rPr>
                <w:rFonts w:ascii="Ravensbourne Sans" w:hAnsi="Ravensbourne Sans"/>
              </w:rPr>
            </w:pPr>
            <w:r w:rsidRPr="00E03654">
              <w:rPr>
                <w:rFonts w:ascii="Ravensbourne Sans" w:hAnsi="Ravensbourne Sans"/>
              </w:rPr>
              <w:t xml:space="preserve">The course title of </w:t>
            </w:r>
            <w:r w:rsidR="000805EF" w:rsidRPr="00E03654">
              <w:rPr>
                <w:rFonts w:ascii="Ravensbourne Sans" w:hAnsi="Ravensbourne Sans"/>
              </w:rPr>
              <w:t>‘</w:t>
            </w:r>
            <w:r w:rsidR="00185C5F" w:rsidRPr="00E03654">
              <w:rPr>
                <w:rFonts w:ascii="Ravensbourne Sans" w:hAnsi="Ravensbourne Sans"/>
              </w:rPr>
              <w:t>architectural visualisation’</w:t>
            </w:r>
            <w:r w:rsidRPr="00E03654">
              <w:rPr>
                <w:rFonts w:ascii="Ravensbourne Sans" w:hAnsi="Ravensbourne Sans"/>
              </w:rPr>
              <w:t xml:space="preserve"> adds distinction to the proposal with a small amount of competition in the UK and middle Europe. There is a demand for a commercially focussed curriculum as opposed to a more </w:t>
            </w:r>
            <w:r w:rsidR="00185C5F" w:rsidRPr="00E03654">
              <w:rPr>
                <w:rFonts w:ascii="Ravensbourne Sans" w:hAnsi="Ravensbourne Sans"/>
              </w:rPr>
              <w:t>qualified-focused</w:t>
            </w:r>
            <w:r w:rsidRPr="00E03654">
              <w:rPr>
                <w:rFonts w:ascii="Ravensbourne Sans" w:hAnsi="Ravensbourne Sans"/>
              </w:rPr>
              <w:t xml:space="preserve"> course offered in the other UK institutions listed above and this has been evidenced at open days, visit days and through research and consultation. </w:t>
            </w:r>
            <w:r w:rsidR="00665D99" w:rsidRPr="00E03654">
              <w:rPr>
                <w:rFonts w:ascii="Ravensbourne Sans" w:hAnsi="Ravensbourne Sans"/>
              </w:rPr>
              <w:br/>
            </w:r>
          </w:p>
        </w:tc>
      </w:tr>
      <w:tr w:rsidR="00A47878" w:rsidRPr="00E03654" w14:paraId="4D1FED6D"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0F4E584D"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b/>
                <w:bCs/>
                <w:lang w:eastAsia="en-GB"/>
              </w:rPr>
              <w:lastRenderedPageBreak/>
              <w:t>Demand</w:t>
            </w:r>
            <w:r w:rsidRPr="00E03654">
              <w:rPr>
                <w:rFonts w:ascii="Calibri" w:eastAsia="Times New Roman" w:hAnsi="Calibri" w:cs="Calibri"/>
                <w:lang w:eastAsia="en-GB"/>
              </w:rPr>
              <w:t> </w:t>
            </w:r>
          </w:p>
          <w:p w14:paraId="4B9E49D4"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heme="minorHAnsi"/>
                <w:lang w:eastAsia="en-GB"/>
              </w:rPr>
            </w:pPr>
            <w:r w:rsidRPr="00E03654">
              <w:rPr>
                <w:rFonts w:ascii="Ravensbourne Sans" w:eastAsia="Times New Roman" w:hAnsi="Ravensbourne Sans" w:cstheme="minorHAnsi"/>
                <w:i/>
                <w:iCs/>
                <w:lang w:eastAsia="en-GB"/>
              </w:rPr>
              <w:t>Describe market research, consultation with industry and PSRBs</w:t>
            </w:r>
            <w:r w:rsidRPr="00E03654">
              <w:rPr>
                <w:rFonts w:ascii="Calibri" w:eastAsia="Times New Roman" w:hAnsi="Calibri" w:cs="Calibri"/>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64EEBA1D" w14:textId="77777777" w:rsidR="008A1E76" w:rsidRPr="00E03654" w:rsidRDefault="008A1E76" w:rsidP="008A6FD8">
            <w:pPr>
              <w:pStyle w:val="paragraph"/>
              <w:spacing w:before="0" w:beforeAutospacing="0" w:after="0" w:afterAutospacing="0"/>
              <w:textAlignment w:val="baseline"/>
              <w:rPr>
                <w:rStyle w:val="normaltextrun"/>
                <w:rFonts w:ascii="Ravensbourne Sans" w:hAnsi="Ravensbourne Sans" w:cstheme="minorHAnsi"/>
                <w:b/>
                <w:bCs/>
                <w:color w:val="000000"/>
              </w:rPr>
            </w:pPr>
            <w:r w:rsidRPr="00E03654">
              <w:rPr>
                <w:rStyle w:val="normaltextrun"/>
                <w:rFonts w:ascii="Ravensbourne Sans" w:hAnsi="Ravensbourne Sans" w:cstheme="minorHAnsi"/>
                <w:b/>
                <w:bCs/>
                <w:color w:val="000000"/>
              </w:rPr>
              <w:t>Market research:</w:t>
            </w:r>
          </w:p>
          <w:p w14:paraId="798F5501" w14:textId="77777777" w:rsidR="008A1E76" w:rsidRPr="00E03654" w:rsidRDefault="008A1E76" w:rsidP="008A6FD8">
            <w:pPr>
              <w:pStyle w:val="paragraph"/>
              <w:spacing w:before="0" w:beforeAutospacing="0" w:after="0" w:afterAutospacing="0"/>
              <w:textAlignment w:val="baseline"/>
              <w:rPr>
                <w:rStyle w:val="normaltextrun"/>
                <w:rFonts w:ascii="Ravensbourne Sans" w:hAnsi="Ravensbourne Sans" w:cstheme="minorHAnsi"/>
                <w:color w:val="000000"/>
              </w:rPr>
            </w:pPr>
            <w:r w:rsidRPr="00E03654">
              <w:rPr>
                <w:rStyle w:val="normaltextrun"/>
                <w:rFonts w:ascii="Ravensbourne Sans" w:hAnsi="Ravensbourne Sans" w:cstheme="minorHAnsi"/>
                <w:color w:val="000000"/>
              </w:rPr>
              <w:t>Current Students UG Award</w:t>
            </w:r>
          </w:p>
          <w:p w14:paraId="2E3DC025" w14:textId="26B0AFA6" w:rsidR="008A1E76" w:rsidRPr="00E03654" w:rsidRDefault="008A1E76" w:rsidP="008A6FD8">
            <w:pPr>
              <w:pStyle w:val="paragraph"/>
              <w:spacing w:before="0" w:beforeAutospacing="0" w:after="0" w:afterAutospacing="0"/>
              <w:textAlignment w:val="baseline"/>
              <w:rPr>
                <w:rStyle w:val="normaltextrun"/>
                <w:rFonts w:ascii="Ravensbourne Sans" w:hAnsi="Ravensbourne Sans" w:cstheme="minorHAnsi"/>
                <w:color w:val="000000"/>
              </w:rPr>
            </w:pPr>
            <w:r w:rsidRPr="00E03654">
              <w:rPr>
                <w:rStyle w:val="normaltextrun"/>
                <w:rFonts w:ascii="Ravensbourne Sans" w:hAnsi="Ravensbourne Sans" w:cstheme="minorHAnsi"/>
                <w:color w:val="000000"/>
              </w:rPr>
              <w:t>Alumni UG Award</w:t>
            </w:r>
            <w:r w:rsidRPr="00E03654">
              <w:rPr>
                <w:rStyle w:val="normaltextrun"/>
                <w:rFonts w:ascii="Ravensbourne Sans" w:hAnsi="Ravensbourne Sans" w:cstheme="minorHAnsi"/>
                <w:color w:val="000000"/>
              </w:rPr>
              <w:br/>
            </w:r>
            <w:r w:rsidR="00336C59" w:rsidRPr="00E03654">
              <w:rPr>
                <w:rStyle w:val="normaltextrun"/>
                <w:rFonts w:ascii="Ravensbourne Sans" w:hAnsi="Ravensbourne Sans" w:cstheme="minorHAnsi"/>
                <w:color w:val="000000"/>
              </w:rPr>
              <w:t>Industry contacts in architectural offices</w:t>
            </w:r>
          </w:p>
          <w:p w14:paraId="7095010C" w14:textId="5B9B574E" w:rsidR="00336C59" w:rsidRPr="00E03654" w:rsidRDefault="00336C59" w:rsidP="008A6FD8">
            <w:pPr>
              <w:pStyle w:val="paragraph"/>
              <w:spacing w:before="0" w:beforeAutospacing="0" w:after="0" w:afterAutospacing="0"/>
              <w:textAlignment w:val="baseline"/>
              <w:rPr>
                <w:rStyle w:val="normaltextrun"/>
                <w:rFonts w:ascii="Ravensbourne Sans" w:hAnsi="Ravensbourne Sans" w:cstheme="minorHAnsi"/>
                <w:color w:val="000000"/>
              </w:rPr>
            </w:pPr>
            <w:r w:rsidRPr="00E03654">
              <w:rPr>
                <w:rStyle w:val="normaltextrun"/>
                <w:rFonts w:ascii="Ravensbourne Sans" w:hAnsi="Ravensbourne Sans" w:cstheme="minorHAnsi"/>
                <w:color w:val="000000"/>
              </w:rPr>
              <w:t>Industry contacts in the visualisation industry</w:t>
            </w:r>
          </w:p>
          <w:p w14:paraId="20609658" w14:textId="0011A6D2" w:rsidR="00336C59" w:rsidRPr="00E03654" w:rsidRDefault="00336C59" w:rsidP="008A6FD8">
            <w:pPr>
              <w:pStyle w:val="paragraph"/>
              <w:spacing w:before="0" w:beforeAutospacing="0" w:after="0" w:afterAutospacing="0"/>
              <w:textAlignment w:val="baseline"/>
              <w:rPr>
                <w:rStyle w:val="normaltextrun"/>
                <w:rFonts w:ascii="Ravensbourne Sans" w:hAnsi="Ravensbourne Sans" w:cstheme="minorHAnsi"/>
                <w:color w:val="000000"/>
              </w:rPr>
            </w:pPr>
            <w:r w:rsidRPr="00E03654">
              <w:rPr>
                <w:rStyle w:val="normaltextrun"/>
                <w:rFonts w:ascii="Ravensbourne Sans" w:hAnsi="Ravensbourne Sans" w:cstheme="minorHAnsi"/>
                <w:color w:val="000000"/>
              </w:rPr>
              <w:t>Experts in emerging technologies and workflows</w:t>
            </w:r>
          </w:p>
          <w:p w14:paraId="54E16290" w14:textId="5602387C" w:rsidR="008A6FD8" w:rsidRPr="00E03654" w:rsidRDefault="008A6FD8" w:rsidP="008A6FD8">
            <w:pPr>
              <w:pStyle w:val="paragraph"/>
              <w:spacing w:before="0" w:beforeAutospacing="0" w:after="0" w:afterAutospacing="0"/>
              <w:textAlignment w:val="baseline"/>
              <w:rPr>
                <w:rFonts w:ascii="Ravensbourne Sans" w:hAnsi="Ravensbourne Sans" w:cstheme="minorHAnsi"/>
              </w:rPr>
            </w:pPr>
            <w:r w:rsidRPr="00E03654">
              <w:rPr>
                <w:rStyle w:val="normaltextrun"/>
                <w:rFonts w:ascii="Calibri" w:hAnsi="Calibri" w:cs="Calibri"/>
                <w:color w:val="000000"/>
              </w:rPr>
              <w:t> </w:t>
            </w:r>
            <w:r w:rsidRPr="00E03654">
              <w:rPr>
                <w:rStyle w:val="eop"/>
                <w:rFonts w:ascii="Calibri" w:hAnsi="Calibri" w:cs="Calibri"/>
                <w:color w:val="000000"/>
              </w:rPr>
              <w:t> </w:t>
            </w:r>
          </w:p>
          <w:p w14:paraId="39C3D0E6" w14:textId="1FDCD78D" w:rsidR="008A1E76" w:rsidRPr="00E03654" w:rsidRDefault="008A1E76" w:rsidP="008A6FD8">
            <w:pPr>
              <w:pStyle w:val="paragraph"/>
              <w:spacing w:before="0" w:beforeAutospacing="0" w:after="0" w:afterAutospacing="0"/>
              <w:textAlignment w:val="baseline"/>
              <w:rPr>
                <w:rStyle w:val="normaltextrun"/>
                <w:rFonts w:ascii="Ravensbourne Sans" w:hAnsi="Ravensbourne Sans" w:cstheme="minorHAnsi"/>
                <w:color w:val="000000"/>
              </w:rPr>
            </w:pPr>
            <w:r w:rsidRPr="00E03654">
              <w:rPr>
                <w:rStyle w:val="normaltextrun"/>
                <w:rFonts w:ascii="Ravensbourne Sans" w:hAnsi="Ravensbourne Sans" w:cstheme="minorHAnsi"/>
                <w:color w:val="000000"/>
              </w:rPr>
              <w:t xml:space="preserve">The </w:t>
            </w:r>
            <w:r w:rsidR="00336C59" w:rsidRPr="00E03654">
              <w:rPr>
                <w:rStyle w:val="normaltextrun"/>
                <w:rFonts w:ascii="Ravensbourne Sans" w:hAnsi="Ravensbourne Sans" w:cstheme="minorHAnsi"/>
                <w:color w:val="000000"/>
              </w:rPr>
              <w:t>conversations</w:t>
            </w:r>
            <w:r w:rsidRPr="00E03654">
              <w:rPr>
                <w:rStyle w:val="normaltextrun"/>
                <w:rFonts w:ascii="Ravensbourne Sans" w:hAnsi="Ravensbourne Sans" w:cstheme="minorHAnsi"/>
                <w:color w:val="000000"/>
              </w:rPr>
              <w:t xml:space="preserve"> and feedback </w:t>
            </w:r>
            <w:r w:rsidR="00185C5F" w:rsidRPr="00E03654">
              <w:rPr>
                <w:rStyle w:val="normaltextrun"/>
                <w:rFonts w:ascii="Ravensbourne Sans" w:hAnsi="Ravensbourne Sans" w:cstheme="minorHAnsi"/>
                <w:color w:val="000000"/>
              </w:rPr>
              <w:t>are</w:t>
            </w:r>
            <w:r w:rsidRPr="00E03654">
              <w:rPr>
                <w:rStyle w:val="normaltextrun"/>
                <w:rFonts w:ascii="Ravensbourne Sans" w:hAnsi="Ravensbourne Sans" w:cstheme="minorHAnsi"/>
                <w:color w:val="000000"/>
              </w:rPr>
              <w:t xml:space="preserve"> very positive to this proposed award. The</w:t>
            </w:r>
            <w:r w:rsidR="00336C59" w:rsidRPr="00E03654">
              <w:rPr>
                <w:rStyle w:val="normaltextrun"/>
                <w:rFonts w:ascii="Ravensbourne Sans" w:hAnsi="Ravensbourne Sans" w:cstheme="minorHAnsi"/>
                <w:color w:val="000000"/>
              </w:rPr>
              <w:t xml:space="preserve"> exploration and implementation of AI </w:t>
            </w:r>
            <w:r w:rsidRPr="00E03654">
              <w:rPr>
                <w:rStyle w:val="normaltextrun"/>
                <w:rFonts w:ascii="Ravensbourne Sans" w:hAnsi="Ravensbourne Sans" w:cstheme="minorHAnsi"/>
                <w:color w:val="000000"/>
              </w:rPr>
              <w:t xml:space="preserve">is new and here to </w:t>
            </w:r>
            <w:r w:rsidR="00185C5F" w:rsidRPr="00E03654">
              <w:rPr>
                <w:rStyle w:val="normaltextrun"/>
                <w:rFonts w:ascii="Ravensbourne Sans" w:hAnsi="Ravensbourne Sans" w:cstheme="minorHAnsi"/>
                <w:color w:val="000000"/>
              </w:rPr>
              <w:t>stay,</w:t>
            </w:r>
            <w:r w:rsidRPr="00E03654">
              <w:rPr>
                <w:rStyle w:val="normaltextrun"/>
                <w:rFonts w:ascii="Ravensbourne Sans" w:hAnsi="Ravensbourne Sans" w:cstheme="minorHAnsi"/>
                <w:color w:val="000000"/>
              </w:rPr>
              <w:t xml:space="preserve"> and the course’s curriculum will offer a technical and critical response to this new development within the medium. </w:t>
            </w:r>
          </w:p>
          <w:p w14:paraId="1C58D499" w14:textId="77777777" w:rsidR="008A1E76" w:rsidRPr="00E03654" w:rsidRDefault="008A1E76" w:rsidP="008A6FD8">
            <w:pPr>
              <w:pStyle w:val="paragraph"/>
              <w:spacing w:before="0" w:beforeAutospacing="0" w:after="0" w:afterAutospacing="0"/>
              <w:textAlignment w:val="baseline"/>
              <w:rPr>
                <w:rStyle w:val="normaltextrun"/>
                <w:rFonts w:ascii="Ravensbourne Sans" w:hAnsi="Ravensbourne Sans" w:cstheme="minorHAnsi"/>
                <w:color w:val="000000"/>
              </w:rPr>
            </w:pPr>
          </w:p>
          <w:p w14:paraId="0131CB1C" w14:textId="70FEBA52" w:rsidR="00645E67" w:rsidRPr="00E03654" w:rsidRDefault="00645E67" w:rsidP="008A6FD8">
            <w:pPr>
              <w:pStyle w:val="paragraph"/>
              <w:spacing w:before="0" w:beforeAutospacing="0" w:after="0" w:afterAutospacing="0"/>
              <w:textAlignment w:val="baseline"/>
              <w:rPr>
                <w:rStyle w:val="normaltextrun"/>
                <w:rFonts w:ascii="Ravensbourne Sans" w:hAnsi="Ravensbourne Sans" w:cstheme="minorHAnsi"/>
                <w:color w:val="000000"/>
              </w:rPr>
            </w:pPr>
            <w:r w:rsidRPr="00E03654">
              <w:rPr>
                <w:rStyle w:val="normaltextrun"/>
                <w:rFonts w:ascii="Ravensbourne Sans" w:hAnsi="Ravensbourne Sans" w:cstheme="minorHAnsi"/>
                <w:color w:val="000000"/>
              </w:rPr>
              <w:t xml:space="preserve">There have been </w:t>
            </w:r>
            <w:proofErr w:type="gramStart"/>
            <w:r w:rsidR="00336C59" w:rsidRPr="00E03654">
              <w:rPr>
                <w:rStyle w:val="normaltextrun"/>
                <w:rFonts w:ascii="Ravensbourne Sans" w:hAnsi="Ravensbourne Sans" w:cstheme="minorHAnsi"/>
                <w:color w:val="000000"/>
              </w:rPr>
              <w:t>a number of</w:t>
            </w:r>
            <w:proofErr w:type="gramEnd"/>
            <w:r w:rsidR="00336C59" w:rsidRPr="00E03654">
              <w:rPr>
                <w:rStyle w:val="normaltextrun"/>
                <w:rFonts w:ascii="Ravensbourne Sans" w:hAnsi="Ravensbourne Sans" w:cstheme="minorHAnsi"/>
                <w:color w:val="000000"/>
              </w:rPr>
              <w:t xml:space="preserve"> different</w:t>
            </w:r>
            <w:r w:rsidRPr="00E03654">
              <w:rPr>
                <w:rStyle w:val="normaltextrun"/>
                <w:rFonts w:ascii="Ravensbourne Sans" w:hAnsi="Ravensbourne Sans" w:cstheme="minorHAnsi"/>
                <w:color w:val="000000"/>
              </w:rPr>
              <w:t xml:space="preserve"> approaches from final year students and alumni to the possibility of further PG study at Ravensbourne within this area as well as outside applications and enquiries due to the popularity of the </w:t>
            </w:r>
            <w:r w:rsidRPr="00E03654">
              <w:rPr>
                <w:rStyle w:val="normaltextrun"/>
                <w:rFonts w:ascii="Ravensbourne Sans" w:hAnsi="Ravensbourne Sans" w:cstheme="minorHAnsi"/>
                <w:color w:val="000000"/>
              </w:rPr>
              <w:lastRenderedPageBreak/>
              <w:t>UG award. Previously</w:t>
            </w:r>
            <w:r w:rsidR="00336C59" w:rsidRPr="00E03654">
              <w:rPr>
                <w:rStyle w:val="normaltextrun"/>
                <w:rFonts w:ascii="Ravensbourne Sans" w:hAnsi="Ravensbourne Sans" w:cstheme="minorHAnsi"/>
                <w:color w:val="000000"/>
              </w:rPr>
              <w:t xml:space="preserve">, we haven’t had any students progressing from the UG architecture awards to PG – they moved into architectural assistant roles </w:t>
            </w:r>
            <w:r w:rsidRPr="00E03654">
              <w:rPr>
                <w:rStyle w:val="normaltextrun"/>
                <w:rFonts w:ascii="Ravensbourne Sans" w:hAnsi="Ravensbourne Sans" w:cstheme="minorHAnsi"/>
                <w:color w:val="000000"/>
              </w:rPr>
              <w:t xml:space="preserve">or moved to institutions such as the RCA, </w:t>
            </w:r>
            <w:proofErr w:type="gramStart"/>
            <w:r w:rsidRPr="00E03654">
              <w:rPr>
                <w:rStyle w:val="normaltextrun"/>
                <w:rFonts w:ascii="Ravensbourne Sans" w:hAnsi="Ravensbourne Sans" w:cstheme="minorHAnsi"/>
                <w:color w:val="000000"/>
              </w:rPr>
              <w:t>UAL</w:t>
            </w:r>
            <w:proofErr w:type="gramEnd"/>
            <w:r w:rsidRPr="00E03654">
              <w:rPr>
                <w:rStyle w:val="normaltextrun"/>
                <w:rFonts w:ascii="Ravensbourne Sans" w:hAnsi="Ravensbourne Sans" w:cstheme="minorHAnsi"/>
                <w:color w:val="000000"/>
              </w:rPr>
              <w:t xml:space="preserve"> or </w:t>
            </w:r>
            <w:r w:rsidR="00185C5F" w:rsidRPr="00E03654">
              <w:rPr>
                <w:rStyle w:val="normaltextrun"/>
                <w:rFonts w:ascii="Ravensbourne Sans" w:hAnsi="Ravensbourne Sans" w:cstheme="minorHAnsi"/>
                <w:color w:val="000000"/>
              </w:rPr>
              <w:t>University of W</w:t>
            </w:r>
            <w:r w:rsidR="00336C59" w:rsidRPr="00E03654">
              <w:rPr>
                <w:rStyle w:val="normaltextrun"/>
                <w:rFonts w:ascii="Ravensbourne Sans" w:hAnsi="Ravensbourne Sans" w:cstheme="minorHAnsi"/>
                <w:color w:val="000000"/>
              </w:rPr>
              <w:t>estminster</w:t>
            </w:r>
            <w:r w:rsidRPr="00E03654">
              <w:rPr>
                <w:rStyle w:val="normaltextrun"/>
                <w:rFonts w:ascii="Ravensbourne Sans" w:hAnsi="Ravensbourne Sans" w:cstheme="minorHAnsi"/>
                <w:color w:val="000000"/>
              </w:rPr>
              <w:t>. In each case the lack of digital content and provision in these MA courses have meant that the philosophy and innovation of the UG offer has been curtailed meaning that students have been less than satisfied with their progression.</w:t>
            </w:r>
          </w:p>
          <w:p w14:paraId="3A2B1D79" w14:textId="23167A29" w:rsidR="00645E67" w:rsidRPr="00E03654" w:rsidRDefault="00645E67" w:rsidP="008A6FD8">
            <w:pPr>
              <w:pStyle w:val="paragraph"/>
              <w:spacing w:before="0" w:beforeAutospacing="0" w:after="0" w:afterAutospacing="0"/>
              <w:textAlignment w:val="baseline"/>
              <w:rPr>
                <w:rStyle w:val="normaltextrun"/>
                <w:rFonts w:ascii="Ravensbourne Sans" w:hAnsi="Ravensbourne Sans" w:cstheme="minorHAnsi"/>
                <w:color w:val="000000"/>
              </w:rPr>
            </w:pPr>
          </w:p>
          <w:p w14:paraId="7A845A3E" w14:textId="28B6991E" w:rsidR="00336C59" w:rsidRPr="00E03654" w:rsidRDefault="00645E67" w:rsidP="008A6FD8">
            <w:pPr>
              <w:pStyle w:val="paragraph"/>
              <w:spacing w:before="0" w:beforeAutospacing="0" w:after="0" w:afterAutospacing="0"/>
              <w:textAlignment w:val="baseline"/>
              <w:rPr>
                <w:rStyle w:val="normaltextrun"/>
                <w:rFonts w:ascii="Ravensbourne Sans" w:hAnsi="Ravensbourne Sans" w:cstheme="minorHAnsi"/>
                <w:color w:val="000000"/>
              </w:rPr>
            </w:pPr>
            <w:r w:rsidRPr="00E03654">
              <w:rPr>
                <w:rStyle w:val="normaltextrun"/>
                <w:rFonts w:ascii="Ravensbourne Sans" w:hAnsi="Ravensbourne Sans" w:cstheme="minorHAnsi"/>
                <w:color w:val="000000"/>
              </w:rPr>
              <w:t xml:space="preserve">There will be demand from students who wish to study </w:t>
            </w:r>
            <w:r w:rsidR="00336C59" w:rsidRPr="00E03654">
              <w:rPr>
                <w:rStyle w:val="normaltextrun"/>
                <w:rFonts w:ascii="Ravensbourne Sans" w:hAnsi="Ravensbourne Sans" w:cstheme="minorHAnsi"/>
                <w:color w:val="000000"/>
              </w:rPr>
              <w:t>architectural design</w:t>
            </w:r>
            <w:r w:rsidRPr="00E03654">
              <w:rPr>
                <w:rStyle w:val="normaltextrun"/>
                <w:rFonts w:ascii="Ravensbourne Sans" w:hAnsi="Ravensbourne Sans" w:cstheme="minorHAnsi"/>
                <w:color w:val="000000"/>
              </w:rPr>
              <w:t xml:space="preserve"> using digital technologies </w:t>
            </w:r>
            <w:r w:rsidR="00336C59" w:rsidRPr="00E03654">
              <w:rPr>
                <w:rStyle w:val="normaltextrun"/>
                <w:rFonts w:ascii="Ravensbourne Sans" w:hAnsi="Ravensbourne Sans" w:cstheme="minorHAnsi"/>
                <w:color w:val="000000"/>
              </w:rPr>
              <w:t xml:space="preserve">across creative </w:t>
            </w:r>
            <w:r w:rsidR="006F22ED" w:rsidRPr="00E03654">
              <w:rPr>
                <w:rStyle w:val="normaltextrun"/>
                <w:rFonts w:ascii="Ravensbourne Sans" w:hAnsi="Ravensbourne Sans" w:cstheme="minorHAnsi"/>
                <w:color w:val="000000"/>
              </w:rPr>
              <w:t>economies</w:t>
            </w:r>
            <w:r w:rsidR="00336C59" w:rsidRPr="00E03654">
              <w:rPr>
                <w:rStyle w:val="normaltextrun"/>
                <w:rFonts w:ascii="Ravensbourne Sans" w:hAnsi="Ravensbourne Sans" w:cstheme="minorHAnsi"/>
                <w:color w:val="000000"/>
              </w:rPr>
              <w:t xml:space="preserve"> </w:t>
            </w:r>
            <w:r w:rsidRPr="00E03654">
              <w:rPr>
                <w:rStyle w:val="normaltextrun"/>
                <w:rFonts w:ascii="Ravensbourne Sans" w:hAnsi="Ravensbourne Sans" w:cstheme="minorHAnsi"/>
                <w:color w:val="000000"/>
              </w:rPr>
              <w:t>that many other PG courses do not offer as well as practitioners who wish to develop new skills to feed into an established profile.</w:t>
            </w:r>
            <w:r w:rsidR="008A1E76" w:rsidRPr="00E03654">
              <w:rPr>
                <w:rStyle w:val="normaltextrun"/>
                <w:rFonts w:ascii="Ravensbourne Sans" w:hAnsi="Ravensbourne Sans" w:cstheme="minorHAnsi"/>
                <w:color w:val="000000"/>
              </w:rPr>
              <w:t xml:space="preserve"> </w:t>
            </w:r>
          </w:p>
          <w:p w14:paraId="20A4214B" w14:textId="77777777" w:rsidR="00645E67" w:rsidRPr="00E03654" w:rsidRDefault="00645E67" w:rsidP="00645E67">
            <w:pPr>
              <w:pStyle w:val="paragraph"/>
              <w:spacing w:before="0" w:beforeAutospacing="0" w:after="0" w:afterAutospacing="0"/>
              <w:textAlignment w:val="baseline"/>
              <w:rPr>
                <w:rFonts w:ascii="Ravensbourne Sans" w:hAnsi="Ravensbourne Sans" w:cstheme="minorHAnsi"/>
                <w:color w:val="000000"/>
              </w:rPr>
            </w:pPr>
          </w:p>
          <w:p w14:paraId="20479BCD" w14:textId="77777777" w:rsidR="00645E67" w:rsidRPr="00E03654" w:rsidRDefault="00645E67" w:rsidP="00645E67">
            <w:pPr>
              <w:pStyle w:val="paragraph"/>
              <w:spacing w:before="0" w:beforeAutospacing="0" w:after="0" w:afterAutospacing="0"/>
              <w:textAlignment w:val="baseline"/>
              <w:rPr>
                <w:rFonts w:ascii="Ravensbourne Sans" w:hAnsi="Ravensbourne Sans" w:cstheme="minorHAnsi"/>
              </w:rPr>
            </w:pPr>
            <w:r w:rsidRPr="00E03654">
              <w:rPr>
                <w:rFonts w:ascii="Ravensbourne Sans" w:hAnsi="Ravensbourne Sans" w:cstheme="minorHAnsi"/>
              </w:rPr>
              <w:t xml:space="preserve">The opportunity to offer professional development at individual or organisational level would also be explored as a positive strategy for recruitment. </w:t>
            </w:r>
          </w:p>
          <w:p w14:paraId="47E26BDE" w14:textId="77777777" w:rsidR="00C03636" w:rsidRPr="00E03654" w:rsidRDefault="00C03636" w:rsidP="00645E67">
            <w:pPr>
              <w:pStyle w:val="paragraph"/>
              <w:spacing w:before="0" w:beforeAutospacing="0" w:after="0" w:afterAutospacing="0"/>
              <w:textAlignment w:val="baseline"/>
              <w:rPr>
                <w:rFonts w:ascii="Ravensbourne Sans" w:hAnsi="Ravensbourne Sans"/>
              </w:rPr>
            </w:pPr>
          </w:p>
          <w:p w14:paraId="12832B47" w14:textId="0F8B40AC" w:rsidR="00C03636" w:rsidRPr="00E03654" w:rsidRDefault="00C03636" w:rsidP="00645E67">
            <w:pPr>
              <w:pStyle w:val="paragraph"/>
              <w:spacing w:before="0" w:beforeAutospacing="0" w:after="0" w:afterAutospacing="0"/>
              <w:textAlignment w:val="baseline"/>
              <w:rPr>
                <w:rFonts w:ascii="Ravensbourne Sans" w:hAnsi="Ravensbourne Sans" w:cstheme="minorHAnsi"/>
                <w:color w:val="000000"/>
              </w:rPr>
            </w:pPr>
            <w:r w:rsidRPr="00E03654">
              <w:rPr>
                <w:rFonts w:ascii="Ravensbourne Sans" w:hAnsi="Ravensbourne Sans" w:cstheme="minorHAnsi"/>
              </w:rPr>
              <w:t xml:space="preserve">New career opportunities that are now being the direct result of advances within </w:t>
            </w:r>
            <w:r w:rsidR="00DF2374" w:rsidRPr="00E03654">
              <w:rPr>
                <w:rFonts w:ascii="Ravensbourne Sans" w:hAnsi="Ravensbourne Sans" w:cstheme="minorHAnsi"/>
              </w:rPr>
              <w:t>3D digital visualisation</w:t>
            </w:r>
            <w:r w:rsidRPr="00E03654">
              <w:rPr>
                <w:rFonts w:ascii="Ravensbourne Sans" w:hAnsi="Ravensbourne Sans" w:cstheme="minorHAnsi"/>
              </w:rPr>
              <w:t xml:space="preserve"> would be a distinction of the course and its employability.</w:t>
            </w:r>
          </w:p>
        </w:tc>
      </w:tr>
      <w:tr w:rsidR="00A47878" w:rsidRPr="00E03654" w14:paraId="487EDA7D"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5CE455FF"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Applicants</w:t>
            </w:r>
            <w:r w:rsidRPr="00E03654">
              <w:rPr>
                <w:rFonts w:ascii="Calibri" w:eastAsia="Times New Roman" w:hAnsi="Calibri" w:cs="Calibri"/>
                <w:sz w:val="20"/>
                <w:szCs w:val="20"/>
                <w:lang w:eastAsia="en-GB"/>
              </w:rPr>
              <w:t> </w:t>
            </w:r>
          </w:p>
          <w:p w14:paraId="3EC40AF4"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Summarise the potential feeder courses &amp; potential applicant profile</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0E47F8A4" w14:textId="0F962E46" w:rsidR="00EC4FA4" w:rsidRPr="00E03654" w:rsidRDefault="00EC4FA4"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Outside from internal progression from the Ravensbourne BA(</w:t>
            </w:r>
            <w:r w:rsidR="00DF2374" w:rsidRPr="00E03654">
              <w:rPr>
                <w:rFonts w:ascii="Ravensbourne Sans" w:eastAsia="Times New Roman" w:hAnsi="Ravensbourne Sans" w:cs="Calibri"/>
                <w:lang w:eastAsia="en-GB"/>
              </w:rPr>
              <w:t>H</w:t>
            </w:r>
            <w:r w:rsidRPr="00E03654">
              <w:rPr>
                <w:rFonts w:ascii="Ravensbourne Sans" w:eastAsia="Times New Roman" w:hAnsi="Ravensbourne Sans" w:cs="Calibri"/>
                <w:lang w:eastAsia="en-GB"/>
              </w:rPr>
              <w:t xml:space="preserve">ons) </w:t>
            </w:r>
            <w:r w:rsidR="00185C5F" w:rsidRPr="00E03654">
              <w:rPr>
                <w:rFonts w:ascii="Ravensbourne Sans" w:eastAsia="Times New Roman" w:hAnsi="Ravensbourne Sans" w:cs="Calibri"/>
                <w:lang w:eastAsia="en-GB"/>
              </w:rPr>
              <w:t>Architecture, BA(Hons) IDEAs and BA(Hons) ULA</w:t>
            </w:r>
            <w:r w:rsidRPr="00E03654">
              <w:rPr>
                <w:rFonts w:ascii="Ravensbourne Sans" w:eastAsia="Times New Roman" w:hAnsi="Ravensbourne Sans" w:cs="Calibri"/>
                <w:lang w:eastAsia="en-GB"/>
              </w:rPr>
              <w:t xml:space="preserve"> </w:t>
            </w:r>
            <w:r w:rsidR="005B663D" w:rsidRPr="00E03654">
              <w:rPr>
                <w:rFonts w:ascii="Ravensbourne Sans" w:eastAsia="Times New Roman" w:hAnsi="Ravensbourne Sans" w:cs="Calibri"/>
                <w:lang w:eastAsia="en-GB"/>
              </w:rPr>
              <w:t>courses,</w:t>
            </w:r>
            <w:r w:rsidR="00185C5F" w:rsidRPr="00E03654">
              <w:rPr>
                <w:rFonts w:ascii="Ravensbourne Sans" w:eastAsia="Times New Roman" w:hAnsi="Ravensbourne Sans" w:cs="Calibri"/>
                <w:lang w:eastAsia="en-GB"/>
              </w:rPr>
              <w:t xml:space="preserve"> </w:t>
            </w:r>
            <w:r w:rsidRPr="00E03654">
              <w:rPr>
                <w:rFonts w:ascii="Ravensbourne Sans" w:eastAsia="Times New Roman" w:hAnsi="Ravensbourne Sans" w:cs="Calibri"/>
                <w:lang w:eastAsia="en-GB"/>
              </w:rPr>
              <w:t>the applicants would be drawn from the following:</w:t>
            </w:r>
          </w:p>
          <w:p w14:paraId="775AC910" w14:textId="2B473B25" w:rsidR="00EC4FA4" w:rsidRPr="00E03654" w:rsidRDefault="00EC4FA4" w:rsidP="00EC4FA4">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 xml:space="preserve">Alumni from </w:t>
            </w:r>
            <w:r w:rsidR="00185C5F" w:rsidRPr="00E03654">
              <w:rPr>
                <w:rFonts w:ascii="Ravensbourne Sans" w:eastAsia="Times New Roman" w:hAnsi="Ravensbourne Sans" w:cs="Calibri"/>
                <w:sz w:val="24"/>
                <w:szCs w:val="24"/>
                <w:lang w:eastAsia="en-GB"/>
              </w:rPr>
              <w:t>our existing courses in the Department of Architecture.</w:t>
            </w:r>
          </w:p>
          <w:p w14:paraId="20B3976E" w14:textId="4C8A9C25" w:rsidR="00872EC4" w:rsidRPr="00E03654" w:rsidRDefault="00872EC4" w:rsidP="00EC4FA4">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Alumni and recent graduates in BA Animation, BA Motion Graphics, BA Games Design and BA Digital Film Production.</w:t>
            </w:r>
          </w:p>
          <w:p w14:paraId="177435F9" w14:textId="66B4BD6D" w:rsidR="00EC4FA4" w:rsidRPr="00E03654" w:rsidRDefault="00EC4FA4" w:rsidP="00EC4FA4">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lastRenderedPageBreak/>
              <w:t>UK Postgraduate applications based on distinct course title, university reputation and existing affiliations in terms of progression.</w:t>
            </w:r>
            <w:r w:rsidR="00366BFE" w:rsidRPr="00E03654">
              <w:rPr>
                <w:rFonts w:ascii="Ravensbourne Sans" w:eastAsia="Times New Roman" w:hAnsi="Ravensbourne Sans" w:cs="Calibri"/>
                <w:sz w:val="24"/>
                <w:szCs w:val="24"/>
                <w:lang w:eastAsia="en-GB"/>
              </w:rPr>
              <w:t xml:space="preserve"> </w:t>
            </w:r>
          </w:p>
          <w:p w14:paraId="59F01C7D" w14:textId="073DCB18" w:rsidR="00EC4FA4" w:rsidRPr="00E03654" w:rsidRDefault="00EC4FA4" w:rsidP="00EC4FA4">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International marketing strategies in existing territories where the subject area is popular (</w:t>
            </w:r>
            <w:proofErr w:type="gramStart"/>
            <w:r w:rsidR="00872EC4" w:rsidRPr="00E03654">
              <w:rPr>
                <w:rFonts w:ascii="Ravensbourne Sans" w:eastAsia="Times New Roman" w:hAnsi="Ravensbourne Sans" w:cs="Calibri"/>
                <w:sz w:val="24"/>
                <w:szCs w:val="24"/>
                <w:lang w:eastAsia="en-GB"/>
              </w:rPr>
              <w:t>i.e</w:t>
            </w:r>
            <w:r w:rsidRPr="00E03654">
              <w:rPr>
                <w:rFonts w:ascii="Ravensbourne Sans" w:eastAsia="Times New Roman" w:hAnsi="Ravensbourne Sans" w:cs="Calibri"/>
                <w:sz w:val="24"/>
                <w:szCs w:val="24"/>
                <w:lang w:eastAsia="en-GB"/>
              </w:rPr>
              <w:t>.</w:t>
            </w:r>
            <w:proofErr w:type="gramEnd"/>
            <w:r w:rsidRPr="00E03654">
              <w:rPr>
                <w:rFonts w:ascii="Ravensbourne Sans" w:eastAsia="Times New Roman" w:hAnsi="Ravensbourne Sans" w:cs="Calibri"/>
                <w:sz w:val="24"/>
                <w:szCs w:val="24"/>
                <w:lang w:eastAsia="en-GB"/>
              </w:rPr>
              <w:t xml:space="preserve"> Mainland China)</w:t>
            </w:r>
          </w:p>
          <w:p w14:paraId="41CB769C" w14:textId="6FC269E0" w:rsidR="00EC4FA4" w:rsidRPr="00E03654" w:rsidRDefault="00EC4FA4" w:rsidP="00EC4FA4">
            <w:pPr>
              <w:pStyle w:val="ListParagraph"/>
              <w:numPr>
                <w:ilvl w:val="0"/>
                <w:numId w:val="6"/>
              </w:numPr>
              <w:spacing w:before="100" w:beforeAutospacing="1" w:after="100" w:afterAutospacing="1"/>
              <w:textAlignment w:val="baseline"/>
              <w:rPr>
                <w:rFonts w:ascii="Ravensbourne Sans" w:eastAsia="Times New Roman" w:hAnsi="Ravensbourne Sans" w:cs="Calibri"/>
                <w:sz w:val="24"/>
                <w:szCs w:val="24"/>
                <w:lang w:eastAsia="en-GB"/>
              </w:rPr>
            </w:pPr>
            <w:r w:rsidRPr="00E03654">
              <w:rPr>
                <w:rFonts w:ascii="Ravensbourne Sans" w:eastAsia="Times New Roman" w:hAnsi="Ravensbourne Sans" w:cs="Calibri"/>
                <w:sz w:val="24"/>
                <w:szCs w:val="24"/>
                <w:lang w:eastAsia="en-GB"/>
              </w:rPr>
              <w:t>New International territories where</w:t>
            </w:r>
            <w:r w:rsidR="00872EC4" w:rsidRPr="00E03654">
              <w:rPr>
                <w:rFonts w:ascii="Ravensbourne Sans" w:eastAsia="Times New Roman" w:hAnsi="Ravensbourne Sans" w:cs="Calibri"/>
                <w:sz w:val="24"/>
                <w:szCs w:val="24"/>
                <w:lang w:eastAsia="en-GB"/>
              </w:rPr>
              <w:t xml:space="preserve"> architecture and 3D visualisation</w:t>
            </w:r>
            <w:r w:rsidRPr="00E03654">
              <w:rPr>
                <w:rFonts w:ascii="Ravensbourne Sans" w:eastAsia="Times New Roman" w:hAnsi="Ravensbourne Sans" w:cs="Calibri"/>
                <w:sz w:val="24"/>
                <w:szCs w:val="24"/>
                <w:lang w:eastAsia="en-GB"/>
              </w:rPr>
              <w:t xml:space="preserve"> distinctiveness and commercial bias would be seen as being attractive (USA, Canada, </w:t>
            </w:r>
            <w:r w:rsidR="006F22ED" w:rsidRPr="00E03654">
              <w:rPr>
                <w:rFonts w:ascii="Ravensbourne Sans" w:eastAsia="Times New Roman" w:hAnsi="Ravensbourne Sans" w:cs="Calibri"/>
                <w:sz w:val="24"/>
                <w:szCs w:val="24"/>
                <w:lang w:eastAsia="en-GB"/>
              </w:rPr>
              <w:t>Southeast</w:t>
            </w:r>
            <w:r w:rsidR="00872EC4" w:rsidRPr="00E03654">
              <w:rPr>
                <w:rFonts w:ascii="Ravensbourne Sans" w:eastAsia="Times New Roman" w:hAnsi="Ravensbourne Sans" w:cs="Calibri"/>
                <w:sz w:val="24"/>
                <w:szCs w:val="24"/>
                <w:lang w:eastAsia="en-GB"/>
              </w:rPr>
              <w:t xml:space="preserve"> Asia</w:t>
            </w:r>
            <w:r w:rsidRPr="00E03654">
              <w:rPr>
                <w:rFonts w:ascii="Ravensbourne Sans" w:eastAsia="Times New Roman" w:hAnsi="Ravensbourne Sans" w:cs="Calibri"/>
                <w:sz w:val="24"/>
                <w:szCs w:val="24"/>
                <w:lang w:eastAsia="en-GB"/>
              </w:rPr>
              <w:t>)</w:t>
            </w:r>
          </w:p>
          <w:p w14:paraId="099C215E" w14:textId="77777777" w:rsidR="008A6FD8" w:rsidRPr="00E03654" w:rsidRDefault="00EC4FA4" w:rsidP="00366BFE">
            <w:pPr>
              <w:pStyle w:val="ListParagraph"/>
              <w:numPr>
                <w:ilvl w:val="0"/>
                <w:numId w:val="6"/>
              </w:numPr>
              <w:spacing w:before="100" w:beforeAutospacing="1" w:after="100" w:afterAutospacing="1"/>
              <w:textAlignment w:val="baseline"/>
              <w:rPr>
                <w:rFonts w:ascii="Ravensbourne Sans" w:eastAsia="Times New Roman" w:hAnsi="Ravensbourne Sans" w:cs="Calibri"/>
                <w:sz w:val="20"/>
                <w:szCs w:val="20"/>
                <w:lang w:eastAsia="en-GB"/>
              </w:rPr>
            </w:pPr>
            <w:r w:rsidRPr="00E03654">
              <w:rPr>
                <w:rFonts w:ascii="Ravensbourne Sans" w:eastAsia="Times New Roman" w:hAnsi="Ravensbourne Sans" w:cs="Calibri"/>
                <w:sz w:val="24"/>
                <w:szCs w:val="24"/>
                <w:lang w:eastAsia="en-GB"/>
              </w:rPr>
              <w:t>Non-traditional applications from professional (individual or organisational) where employability and skills bias of curriculum would be attractive.</w:t>
            </w:r>
          </w:p>
          <w:p w14:paraId="01E4FB07" w14:textId="0A163E3F" w:rsidR="00C03636" w:rsidRPr="00E03654" w:rsidRDefault="00C03636" w:rsidP="00366BFE">
            <w:pPr>
              <w:pStyle w:val="ListParagraph"/>
              <w:numPr>
                <w:ilvl w:val="0"/>
                <w:numId w:val="6"/>
              </w:numPr>
              <w:spacing w:before="100" w:beforeAutospacing="1" w:after="100" w:afterAutospacing="1"/>
              <w:textAlignment w:val="baseline"/>
              <w:rPr>
                <w:rFonts w:ascii="Ravensbourne Sans" w:eastAsia="Times New Roman" w:hAnsi="Ravensbourne Sans" w:cstheme="minorHAnsi"/>
                <w:sz w:val="24"/>
                <w:szCs w:val="24"/>
                <w:lang w:eastAsia="en-GB"/>
              </w:rPr>
            </w:pPr>
            <w:r w:rsidRPr="00E03654">
              <w:rPr>
                <w:rFonts w:ascii="Ravensbourne Sans" w:eastAsia="Times New Roman" w:hAnsi="Ravensbourne Sans" w:cs="Calibri"/>
                <w:sz w:val="24"/>
                <w:szCs w:val="24"/>
                <w:lang w:eastAsia="en-GB"/>
              </w:rPr>
              <w:t xml:space="preserve">Existing </w:t>
            </w:r>
            <w:r w:rsidR="005B663D" w:rsidRPr="00E03654">
              <w:rPr>
                <w:rFonts w:ascii="Ravensbourne Sans" w:eastAsia="Times New Roman" w:hAnsi="Ravensbourne Sans" w:cs="Calibri"/>
                <w:sz w:val="24"/>
                <w:szCs w:val="24"/>
                <w:lang w:eastAsia="en-GB"/>
              </w:rPr>
              <w:t>architects</w:t>
            </w:r>
            <w:r w:rsidRPr="00E03654">
              <w:rPr>
                <w:rFonts w:ascii="Ravensbourne Sans" w:eastAsia="Times New Roman" w:hAnsi="Ravensbourne Sans" w:cs="Calibri"/>
                <w:sz w:val="24"/>
                <w:szCs w:val="24"/>
                <w:lang w:eastAsia="en-GB"/>
              </w:rPr>
              <w:t xml:space="preserve"> and </w:t>
            </w:r>
            <w:r w:rsidR="005B663D" w:rsidRPr="00E03654">
              <w:rPr>
                <w:rFonts w:ascii="Ravensbourne Sans" w:eastAsia="Times New Roman" w:hAnsi="Ravensbourne Sans" w:cs="Calibri"/>
                <w:sz w:val="24"/>
                <w:szCs w:val="24"/>
                <w:lang w:eastAsia="en-GB"/>
              </w:rPr>
              <w:t>interior designers</w:t>
            </w:r>
            <w:r w:rsidRPr="00E03654">
              <w:rPr>
                <w:rFonts w:ascii="Ravensbourne Sans" w:eastAsia="Times New Roman" w:hAnsi="Ravensbourne Sans" w:cs="Calibri"/>
                <w:sz w:val="24"/>
                <w:szCs w:val="24"/>
                <w:lang w:eastAsia="en-GB"/>
              </w:rPr>
              <w:t xml:space="preserve"> wishing to diversify an </w:t>
            </w:r>
            <w:r w:rsidR="005B663D" w:rsidRPr="00E03654">
              <w:rPr>
                <w:rFonts w:ascii="Ravensbourne Sans" w:eastAsia="Times New Roman" w:hAnsi="Ravensbourne Sans" w:cs="Calibri"/>
                <w:sz w:val="24"/>
                <w:szCs w:val="24"/>
                <w:lang w:eastAsia="en-GB"/>
              </w:rPr>
              <w:t>upskill their portfolios</w:t>
            </w:r>
            <w:r w:rsidRPr="00E03654">
              <w:rPr>
                <w:rFonts w:ascii="Ravensbourne Sans" w:eastAsia="Times New Roman" w:hAnsi="Ravensbourne Sans" w:cs="Calibri"/>
                <w:sz w:val="24"/>
                <w:szCs w:val="24"/>
                <w:lang w:eastAsia="en-GB"/>
              </w:rPr>
              <w:t xml:space="preserve"> or wishing to create a career pivot – potentially via APL process.</w:t>
            </w:r>
          </w:p>
        </w:tc>
      </w:tr>
      <w:tr w:rsidR="00A47878" w:rsidRPr="00E03654" w14:paraId="63DD7A84"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4590C7ED"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Graduates</w:t>
            </w:r>
            <w:r w:rsidRPr="00E03654">
              <w:rPr>
                <w:rFonts w:ascii="Calibri" w:eastAsia="Times New Roman" w:hAnsi="Calibri" w:cs="Calibri"/>
                <w:sz w:val="20"/>
                <w:szCs w:val="20"/>
                <w:lang w:eastAsia="en-GB"/>
              </w:rPr>
              <w:t> </w:t>
            </w:r>
          </w:p>
          <w:p w14:paraId="5E52A9C2"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Destinations for graduates</w:t>
            </w:r>
            <w:r w:rsidRPr="00E03654">
              <w:rPr>
                <w:rFonts w:ascii="Calibri" w:eastAsia="Times New Roman" w:hAnsi="Calibri" w:cs="Calibri"/>
                <w:b/>
                <w:bCs/>
                <w:i/>
                <w:iCs/>
                <w:sz w:val="20"/>
                <w:szCs w:val="20"/>
                <w:lang w:eastAsia="en-GB"/>
              </w:rPr>
              <w:t> </w:t>
            </w:r>
            <w:r w:rsidRPr="00E03654">
              <w:rPr>
                <w:rFonts w:ascii="Calibri" w:eastAsia="Times New Roman" w:hAnsi="Calibri" w:cs="Calibri"/>
                <w:sz w:val="20"/>
                <w:szCs w:val="20"/>
                <w:lang w:eastAsia="en-GB"/>
              </w:rPr>
              <w:t> </w:t>
            </w:r>
          </w:p>
          <w:p w14:paraId="24476F70" w14:textId="59EBA3AA"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3BDAAD92" w14:textId="5CD29A87" w:rsidR="008A6FD8" w:rsidRPr="00E03654" w:rsidRDefault="00A47878" w:rsidP="008A6FD8">
            <w:pPr>
              <w:pStyle w:val="paragraph"/>
              <w:spacing w:before="0" w:beforeAutospacing="0" w:after="0" w:afterAutospacing="0"/>
              <w:textAlignment w:val="baseline"/>
              <w:rPr>
                <w:rFonts w:ascii="Ravensbourne Sans" w:hAnsi="Ravensbourne Sans" w:cs="Segoe UI"/>
                <w:sz w:val="18"/>
                <w:szCs w:val="18"/>
              </w:rPr>
            </w:pPr>
            <w:r w:rsidRPr="00E03654">
              <w:rPr>
                <w:rFonts w:ascii="Calibri" w:hAnsi="Calibri" w:cs="Calibri"/>
                <w:sz w:val="20"/>
                <w:szCs w:val="20"/>
              </w:rPr>
              <w:t> </w:t>
            </w:r>
            <w:r w:rsidR="008A6FD8" w:rsidRPr="00E03654">
              <w:rPr>
                <w:rStyle w:val="normaltextrun"/>
                <w:rFonts w:ascii="Ravensbourne Sans" w:hAnsi="Ravensbourne Sans" w:cs="Segoe UI"/>
                <w:color w:val="000000"/>
                <w:sz w:val="20"/>
                <w:szCs w:val="20"/>
              </w:rPr>
              <w:t>Graduate Destinations for could include:</w:t>
            </w:r>
            <w:r w:rsidR="008A6FD8" w:rsidRPr="00E03654">
              <w:rPr>
                <w:rStyle w:val="scxw139166282"/>
                <w:rFonts w:ascii="Calibri" w:hAnsi="Calibri" w:cs="Calibri"/>
                <w:color w:val="000000"/>
                <w:sz w:val="20"/>
                <w:szCs w:val="20"/>
              </w:rPr>
              <w:t> </w:t>
            </w:r>
            <w:r w:rsidR="008A6FD8" w:rsidRPr="00E03654">
              <w:rPr>
                <w:rFonts w:ascii="Ravensbourne Sans" w:hAnsi="Ravensbourne Sans" w:cs="Calibri"/>
              </w:rPr>
              <w:br/>
            </w:r>
            <w:r w:rsidR="008A6FD8" w:rsidRPr="00E03654">
              <w:rPr>
                <w:rStyle w:val="eop"/>
                <w:rFonts w:ascii="Calibri" w:hAnsi="Calibri" w:cs="Calibri"/>
                <w:color w:val="000000"/>
                <w:sz w:val="20"/>
                <w:szCs w:val="20"/>
              </w:rPr>
              <w:t> </w:t>
            </w:r>
          </w:p>
          <w:p w14:paraId="4BCF50D9" w14:textId="3EBE1833" w:rsidR="00EE1207" w:rsidRPr="00E03654" w:rsidRDefault="00C0540D" w:rsidP="00FB0866">
            <w:pPr>
              <w:pStyle w:val="paragraph"/>
              <w:numPr>
                <w:ilvl w:val="0"/>
                <w:numId w:val="6"/>
              </w:numPr>
              <w:spacing w:before="0" w:beforeAutospacing="0" w:after="0" w:afterAutospacing="0"/>
              <w:textAlignment w:val="baseline"/>
              <w:rPr>
                <w:rStyle w:val="normaltextrun"/>
                <w:rFonts w:ascii="Ravensbourne Sans" w:hAnsi="Ravensbourne Sans" w:cs="Calibri"/>
                <w:color w:val="000000"/>
              </w:rPr>
            </w:pPr>
            <w:r w:rsidRPr="00E03654">
              <w:rPr>
                <w:rStyle w:val="normaltextrun"/>
                <w:rFonts w:ascii="Ravensbourne Sans" w:hAnsi="Ravensbourne Sans" w:cs="Calibri"/>
                <w:color w:val="000000"/>
              </w:rPr>
              <w:t xml:space="preserve">Visualisation team member in architectural and interior </w:t>
            </w:r>
            <w:proofErr w:type="gramStart"/>
            <w:r w:rsidRPr="00E03654">
              <w:rPr>
                <w:rStyle w:val="normaltextrun"/>
                <w:rFonts w:ascii="Ravensbourne Sans" w:hAnsi="Ravensbourne Sans" w:cs="Calibri"/>
                <w:color w:val="000000"/>
              </w:rPr>
              <w:t>companies;</w:t>
            </w:r>
            <w:proofErr w:type="gramEnd"/>
          </w:p>
          <w:p w14:paraId="2A644676" w14:textId="7D28A914" w:rsidR="00FB0866" w:rsidRPr="00E03654" w:rsidRDefault="008A6FD8" w:rsidP="00FB0866">
            <w:pPr>
              <w:pStyle w:val="paragraph"/>
              <w:numPr>
                <w:ilvl w:val="0"/>
                <w:numId w:val="6"/>
              </w:numPr>
              <w:spacing w:before="0" w:beforeAutospacing="0" w:after="0" w:afterAutospacing="0"/>
              <w:textAlignment w:val="baseline"/>
              <w:rPr>
                <w:rStyle w:val="normaltextrun"/>
                <w:rFonts w:ascii="Ravensbourne Sans" w:hAnsi="Ravensbourne Sans" w:cs="Calibri"/>
                <w:color w:val="000000"/>
              </w:rPr>
            </w:pPr>
            <w:r w:rsidRPr="00E03654">
              <w:rPr>
                <w:rStyle w:val="normaltextrun"/>
                <w:rFonts w:ascii="Ravensbourne Sans" w:hAnsi="Ravensbourne Sans" w:cs="Calibri"/>
                <w:color w:val="000000"/>
              </w:rPr>
              <w:t>Freelan</w:t>
            </w:r>
            <w:r w:rsidR="00B204C7" w:rsidRPr="00E03654">
              <w:rPr>
                <w:rStyle w:val="normaltextrun"/>
                <w:rFonts w:ascii="Ravensbourne Sans" w:hAnsi="Ravensbourne Sans" w:cs="Calibri"/>
                <w:color w:val="000000"/>
              </w:rPr>
              <w:t xml:space="preserve">ce architectural </w:t>
            </w:r>
            <w:proofErr w:type="gramStart"/>
            <w:r w:rsidR="00C0540D" w:rsidRPr="00E03654">
              <w:rPr>
                <w:rStyle w:val="normaltextrun"/>
                <w:rFonts w:ascii="Ravensbourne Sans" w:hAnsi="Ravensbourne Sans" w:cs="Calibri"/>
                <w:color w:val="000000"/>
              </w:rPr>
              <w:t>visualisation</w:t>
            </w:r>
            <w:r w:rsidR="00B204C7" w:rsidRPr="00E03654">
              <w:rPr>
                <w:rStyle w:val="normaltextrun"/>
                <w:rFonts w:ascii="Ravensbourne Sans" w:hAnsi="Ravensbourne Sans" w:cs="Calibri"/>
                <w:color w:val="000000"/>
              </w:rPr>
              <w:t>;</w:t>
            </w:r>
            <w:proofErr w:type="gramEnd"/>
          </w:p>
          <w:p w14:paraId="5E2A27B8" w14:textId="29275021" w:rsidR="00C03636" w:rsidRPr="00E03654" w:rsidRDefault="00C03636" w:rsidP="00FB0866">
            <w:pPr>
              <w:pStyle w:val="paragraph"/>
              <w:numPr>
                <w:ilvl w:val="0"/>
                <w:numId w:val="6"/>
              </w:numPr>
              <w:spacing w:before="0" w:beforeAutospacing="0" w:after="0" w:afterAutospacing="0"/>
              <w:textAlignment w:val="baseline"/>
              <w:rPr>
                <w:rStyle w:val="normaltextrun"/>
                <w:rFonts w:ascii="Ravensbourne Sans" w:hAnsi="Ravensbourne Sans" w:cs="Calibri"/>
                <w:color w:val="000000"/>
              </w:rPr>
            </w:pPr>
            <w:r w:rsidRPr="00E03654">
              <w:rPr>
                <w:rStyle w:val="normaltextrun"/>
                <w:rFonts w:ascii="Ravensbourne Sans" w:hAnsi="Ravensbourne Sans" w:cs="Calibri"/>
                <w:color w:val="000000"/>
              </w:rPr>
              <w:t xml:space="preserve">New destinations based on emerging technologies such as </w:t>
            </w:r>
            <w:r w:rsidR="00C0540D" w:rsidRPr="00E03654">
              <w:rPr>
                <w:rStyle w:val="normaltextrun"/>
                <w:rFonts w:ascii="Ravensbourne Sans" w:hAnsi="Ravensbourne Sans" w:cs="Calibri"/>
                <w:color w:val="000000"/>
              </w:rPr>
              <w:t>‘AI maker’</w:t>
            </w:r>
            <w:r w:rsidRPr="00E03654">
              <w:rPr>
                <w:rStyle w:val="normaltextrun"/>
                <w:rFonts w:ascii="Ravensbourne Sans" w:hAnsi="Ravensbourne Sans" w:cs="Calibri"/>
                <w:color w:val="000000"/>
              </w:rPr>
              <w:t>, ‘</w:t>
            </w:r>
            <w:r w:rsidR="00C0540D" w:rsidRPr="00E03654">
              <w:rPr>
                <w:rStyle w:val="normaltextrun"/>
                <w:rFonts w:ascii="Ravensbourne Sans" w:hAnsi="Ravensbourne Sans" w:cs="Calibri"/>
                <w:color w:val="000000"/>
              </w:rPr>
              <w:t xml:space="preserve">photorealistic lead’ </w:t>
            </w:r>
            <w:r w:rsidRPr="00E03654">
              <w:rPr>
                <w:rStyle w:val="normaltextrun"/>
                <w:rFonts w:ascii="Ravensbourne Sans" w:hAnsi="Ravensbourne Sans" w:cs="Calibri"/>
                <w:color w:val="000000"/>
              </w:rPr>
              <w:t>and ‘image refiner</w:t>
            </w:r>
            <w:proofErr w:type="gramStart"/>
            <w:r w:rsidRPr="00E03654">
              <w:rPr>
                <w:rStyle w:val="normaltextrun"/>
                <w:rFonts w:ascii="Ravensbourne Sans" w:hAnsi="Ravensbourne Sans" w:cs="Calibri"/>
                <w:color w:val="000000"/>
              </w:rPr>
              <w:t>’</w:t>
            </w:r>
            <w:r w:rsidR="00C0540D" w:rsidRPr="00E03654">
              <w:rPr>
                <w:rStyle w:val="normaltextrun"/>
                <w:rFonts w:ascii="Ravensbourne Sans" w:hAnsi="Ravensbourne Sans" w:cs="Calibri"/>
                <w:color w:val="000000"/>
              </w:rPr>
              <w:t>;</w:t>
            </w:r>
            <w:proofErr w:type="gramEnd"/>
          </w:p>
          <w:p w14:paraId="0DAFBA84" w14:textId="759D287E" w:rsidR="00FB0866" w:rsidRPr="00E03654" w:rsidRDefault="00FB0866" w:rsidP="00FB0866">
            <w:pPr>
              <w:pStyle w:val="paragraph"/>
              <w:numPr>
                <w:ilvl w:val="0"/>
                <w:numId w:val="6"/>
              </w:numPr>
              <w:spacing w:before="0" w:beforeAutospacing="0" w:after="0" w:afterAutospacing="0"/>
              <w:textAlignment w:val="baseline"/>
              <w:rPr>
                <w:rStyle w:val="normaltextrun"/>
                <w:rFonts w:ascii="Ravensbourne Sans" w:hAnsi="Ravensbourne Sans" w:cs="Calibri"/>
                <w:color w:val="000000"/>
              </w:rPr>
            </w:pPr>
            <w:r w:rsidRPr="00E03654">
              <w:rPr>
                <w:rStyle w:val="normaltextrun"/>
                <w:rFonts w:ascii="Ravensbourne Sans" w:hAnsi="Ravensbourne Sans" w:cs="Calibri"/>
                <w:color w:val="000000"/>
              </w:rPr>
              <w:t xml:space="preserve">Manager within content creation and digital </w:t>
            </w:r>
            <w:proofErr w:type="gramStart"/>
            <w:r w:rsidR="00C0540D" w:rsidRPr="00E03654">
              <w:rPr>
                <w:rStyle w:val="normaltextrun"/>
                <w:rFonts w:ascii="Ravensbourne Sans" w:hAnsi="Ravensbourne Sans" w:cs="Calibri"/>
                <w:color w:val="000000"/>
              </w:rPr>
              <w:t>visualisation;</w:t>
            </w:r>
            <w:proofErr w:type="gramEnd"/>
          </w:p>
          <w:p w14:paraId="3E53A6A9" w14:textId="34DB6FAF" w:rsidR="00FB0866" w:rsidRPr="00E03654" w:rsidRDefault="00FB0866" w:rsidP="00FB0866">
            <w:pPr>
              <w:pStyle w:val="paragraph"/>
              <w:numPr>
                <w:ilvl w:val="0"/>
                <w:numId w:val="6"/>
              </w:numPr>
              <w:spacing w:before="0" w:beforeAutospacing="0" w:after="0" w:afterAutospacing="0"/>
              <w:textAlignment w:val="baseline"/>
              <w:rPr>
                <w:rStyle w:val="normaltextrun"/>
                <w:rFonts w:ascii="Ravensbourne Sans" w:hAnsi="Ravensbourne Sans" w:cs="Calibri"/>
                <w:color w:val="000000"/>
              </w:rPr>
            </w:pPr>
            <w:r w:rsidRPr="00E03654">
              <w:rPr>
                <w:rStyle w:val="normaltextrun"/>
                <w:rFonts w:ascii="Ravensbourne Sans" w:hAnsi="Ravensbourne Sans" w:cs="Calibri"/>
                <w:color w:val="000000"/>
              </w:rPr>
              <w:t xml:space="preserve">Digital retouching in </w:t>
            </w:r>
            <w:r w:rsidR="00B204C7" w:rsidRPr="00E03654">
              <w:rPr>
                <w:rStyle w:val="normaltextrun"/>
                <w:rFonts w:ascii="Ravensbourne Sans" w:hAnsi="Ravensbourne Sans" w:cs="Calibri"/>
                <w:color w:val="000000"/>
              </w:rPr>
              <w:t xml:space="preserve">architectural </w:t>
            </w:r>
            <w:proofErr w:type="gramStart"/>
            <w:r w:rsidR="00B204C7" w:rsidRPr="00E03654">
              <w:rPr>
                <w:rStyle w:val="normaltextrun"/>
                <w:rFonts w:ascii="Ravensbourne Sans" w:hAnsi="Ravensbourne Sans" w:cs="Calibri"/>
                <w:color w:val="000000"/>
              </w:rPr>
              <w:t>sector;</w:t>
            </w:r>
            <w:proofErr w:type="gramEnd"/>
          </w:p>
          <w:p w14:paraId="0E26951A" w14:textId="55E33170" w:rsidR="009E5323" w:rsidRPr="00E03654" w:rsidRDefault="009E5323" w:rsidP="00FB0866">
            <w:pPr>
              <w:pStyle w:val="paragraph"/>
              <w:numPr>
                <w:ilvl w:val="0"/>
                <w:numId w:val="6"/>
              </w:numPr>
              <w:spacing w:before="0" w:beforeAutospacing="0" w:after="0" w:afterAutospacing="0"/>
              <w:textAlignment w:val="baseline"/>
              <w:rPr>
                <w:rStyle w:val="eop"/>
                <w:rFonts w:ascii="Ravensbourne Sans" w:hAnsi="Ravensbourne Sans" w:cs="Calibri"/>
                <w:color w:val="000000"/>
              </w:rPr>
            </w:pPr>
            <w:r w:rsidRPr="00E03654">
              <w:rPr>
                <w:rStyle w:val="eop"/>
                <w:rFonts w:ascii="Ravensbourne Sans" w:hAnsi="Ravensbourne Sans" w:cs="Calibri"/>
              </w:rPr>
              <w:t>Content creation withi</w:t>
            </w:r>
            <w:r w:rsidR="00B204C7" w:rsidRPr="00E03654">
              <w:rPr>
                <w:rStyle w:val="eop"/>
                <w:rFonts w:ascii="Ravensbourne Sans" w:hAnsi="Ravensbourne Sans" w:cs="Calibri"/>
              </w:rPr>
              <w:t xml:space="preserve">n architecture and spatial design </w:t>
            </w:r>
            <w:proofErr w:type="gramStart"/>
            <w:r w:rsidR="00B204C7" w:rsidRPr="00E03654">
              <w:rPr>
                <w:rStyle w:val="eop"/>
                <w:rFonts w:ascii="Ravensbourne Sans" w:hAnsi="Ravensbourne Sans" w:cs="Calibri"/>
              </w:rPr>
              <w:t>industries</w:t>
            </w:r>
            <w:r w:rsidR="00C0540D" w:rsidRPr="00E03654">
              <w:rPr>
                <w:rStyle w:val="eop"/>
                <w:rFonts w:ascii="Ravensbourne Sans" w:hAnsi="Ravensbourne Sans" w:cs="Calibri"/>
              </w:rPr>
              <w:t>;</w:t>
            </w:r>
            <w:proofErr w:type="gramEnd"/>
          </w:p>
          <w:p w14:paraId="3C2D1D28" w14:textId="4ACDD7F8" w:rsidR="009E5323" w:rsidRPr="00E03654" w:rsidRDefault="009E5323" w:rsidP="00FB0866">
            <w:pPr>
              <w:pStyle w:val="paragraph"/>
              <w:numPr>
                <w:ilvl w:val="0"/>
                <w:numId w:val="6"/>
              </w:numPr>
              <w:spacing w:before="0" w:beforeAutospacing="0" w:after="0" w:afterAutospacing="0"/>
              <w:textAlignment w:val="baseline"/>
              <w:rPr>
                <w:rStyle w:val="normaltextrun"/>
                <w:rFonts w:ascii="Ravensbourne Sans" w:hAnsi="Ravensbourne Sans" w:cs="Calibri"/>
                <w:color w:val="000000"/>
              </w:rPr>
            </w:pPr>
            <w:r w:rsidRPr="00E03654">
              <w:rPr>
                <w:rStyle w:val="normaltextrun"/>
                <w:rFonts w:ascii="Ravensbourne Sans" w:hAnsi="Ravensbourne Sans" w:cs="Calibri"/>
                <w:color w:val="000000"/>
              </w:rPr>
              <w:t xml:space="preserve">Art </w:t>
            </w:r>
            <w:r w:rsidR="003C710A" w:rsidRPr="00E03654">
              <w:rPr>
                <w:rStyle w:val="normaltextrun"/>
                <w:rFonts w:ascii="Ravensbourne Sans" w:hAnsi="Ravensbourne Sans" w:cs="Calibri"/>
                <w:color w:val="000000"/>
              </w:rPr>
              <w:t>d</w:t>
            </w:r>
            <w:r w:rsidRPr="00E03654">
              <w:rPr>
                <w:rStyle w:val="normaltextrun"/>
                <w:rFonts w:ascii="Ravensbourne Sans" w:hAnsi="Ravensbourne Sans" w:cs="Calibri"/>
                <w:color w:val="000000"/>
              </w:rPr>
              <w:t xml:space="preserve">irection and production within the creative </w:t>
            </w:r>
            <w:proofErr w:type="gramStart"/>
            <w:r w:rsidR="00C0540D" w:rsidRPr="00E03654">
              <w:rPr>
                <w:rStyle w:val="normaltextrun"/>
                <w:rFonts w:ascii="Ravensbourne Sans" w:hAnsi="Ravensbourne Sans" w:cs="Calibri"/>
                <w:color w:val="000000"/>
              </w:rPr>
              <w:t>economies;</w:t>
            </w:r>
            <w:proofErr w:type="gramEnd"/>
          </w:p>
          <w:p w14:paraId="5BB54CAE" w14:textId="3EE1CAAA" w:rsidR="009E5323" w:rsidRPr="00E03654" w:rsidRDefault="009E5323" w:rsidP="00FB0866">
            <w:pPr>
              <w:pStyle w:val="paragraph"/>
              <w:numPr>
                <w:ilvl w:val="0"/>
                <w:numId w:val="6"/>
              </w:numPr>
              <w:spacing w:before="0" w:beforeAutospacing="0" w:after="0" w:afterAutospacing="0"/>
              <w:textAlignment w:val="baseline"/>
              <w:rPr>
                <w:rStyle w:val="normaltextrun"/>
                <w:rFonts w:ascii="Ravensbourne Sans" w:hAnsi="Ravensbourne Sans" w:cs="Calibri"/>
                <w:color w:val="000000"/>
              </w:rPr>
            </w:pPr>
            <w:r w:rsidRPr="00E03654">
              <w:rPr>
                <w:rStyle w:val="normaltextrun"/>
                <w:rFonts w:ascii="Ravensbourne Sans" w:hAnsi="Ravensbourne Sans" w:cs="Calibri"/>
                <w:color w:val="000000"/>
              </w:rPr>
              <w:t>Further study to MPhil and PhD level</w:t>
            </w:r>
          </w:p>
          <w:p w14:paraId="47BA2AC1" w14:textId="07EC888E" w:rsidR="008A6FD8" w:rsidRPr="00E03654" w:rsidRDefault="009E5323" w:rsidP="009E5323">
            <w:pPr>
              <w:pStyle w:val="paragraph"/>
              <w:numPr>
                <w:ilvl w:val="0"/>
                <w:numId w:val="6"/>
              </w:numPr>
              <w:spacing w:before="0" w:beforeAutospacing="0" w:after="0" w:afterAutospacing="0"/>
              <w:textAlignment w:val="baseline"/>
              <w:rPr>
                <w:rStyle w:val="eop"/>
                <w:rFonts w:ascii="Ravensbourne Sans" w:hAnsi="Ravensbourne Sans" w:cs="Calibri"/>
                <w:color w:val="000000"/>
              </w:rPr>
            </w:pPr>
            <w:r w:rsidRPr="00E03654">
              <w:rPr>
                <w:rStyle w:val="normaltextrun"/>
                <w:rFonts w:ascii="Ravensbourne Sans" w:hAnsi="Ravensbourne Sans" w:cs="Calibri"/>
                <w:color w:val="000000"/>
              </w:rPr>
              <w:lastRenderedPageBreak/>
              <w:t xml:space="preserve">Independent research and consultation within </w:t>
            </w:r>
            <w:r w:rsidR="00B204C7" w:rsidRPr="00E03654">
              <w:rPr>
                <w:rStyle w:val="normaltextrun"/>
                <w:rFonts w:ascii="Ravensbourne Sans" w:hAnsi="Ravensbourne Sans" w:cs="Calibri"/>
                <w:color w:val="000000"/>
              </w:rPr>
              <w:t>3D visuals</w:t>
            </w:r>
            <w:r w:rsidRPr="00E03654">
              <w:rPr>
                <w:rStyle w:val="normaltextrun"/>
                <w:rFonts w:ascii="Ravensbourne Sans" w:hAnsi="Ravensbourne Sans" w:cs="Calibri"/>
                <w:color w:val="000000"/>
              </w:rPr>
              <w:t xml:space="preserve"> and broader digital </w:t>
            </w:r>
            <w:proofErr w:type="gramStart"/>
            <w:r w:rsidRPr="00E03654">
              <w:rPr>
                <w:rStyle w:val="normaltextrun"/>
                <w:rFonts w:ascii="Ravensbourne Sans" w:hAnsi="Ravensbourne Sans" w:cs="Calibri"/>
                <w:color w:val="000000"/>
              </w:rPr>
              <w:t>industries</w:t>
            </w:r>
            <w:r w:rsidR="00C0540D" w:rsidRPr="00E03654">
              <w:rPr>
                <w:rStyle w:val="normaltextrun"/>
                <w:rFonts w:ascii="Ravensbourne Sans" w:hAnsi="Ravensbourne Sans" w:cs="Calibri"/>
                <w:color w:val="000000"/>
              </w:rPr>
              <w:t>;</w:t>
            </w:r>
            <w:proofErr w:type="gramEnd"/>
          </w:p>
          <w:p w14:paraId="3CF5ABE6" w14:textId="77777777" w:rsidR="00FB0866" w:rsidRPr="00E03654" w:rsidRDefault="00FB0866" w:rsidP="008A6FD8">
            <w:pPr>
              <w:pStyle w:val="paragraph"/>
              <w:spacing w:before="0" w:beforeAutospacing="0" w:after="0" w:afterAutospacing="0"/>
              <w:ind w:left="360" w:hanging="360"/>
              <w:textAlignment w:val="baseline"/>
              <w:rPr>
                <w:rFonts w:ascii="Ravensbourne Sans" w:hAnsi="Ravensbourne Sans" w:cs="Segoe UI"/>
                <w:sz w:val="18"/>
                <w:szCs w:val="18"/>
              </w:rPr>
            </w:pPr>
          </w:p>
          <w:p w14:paraId="638AEE1B" w14:textId="4C06F931"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p>
        </w:tc>
      </w:tr>
      <w:tr w:rsidR="00A47878" w:rsidRPr="00E03654" w14:paraId="3A868740"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42B20BB2"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Marketing Plan*</w:t>
            </w:r>
            <w:r w:rsidRPr="00E03654">
              <w:rPr>
                <w:rFonts w:ascii="Calibri" w:eastAsia="Times New Roman" w:hAnsi="Calibri" w:cs="Calibri"/>
                <w:sz w:val="20"/>
                <w:szCs w:val="20"/>
                <w:lang w:eastAsia="en-GB"/>
              </w:rPr>
              <w:t> </w:t>
            </w:r>
          </w:p>
          <w:p w14:paraId="43777B2A"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Summarise marketing strategy</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44C05B7E" w14:textId="443E95C5" w:rsidR="009E5323" w:rsidRPr="00E03654" w:rsidRDefault="008A6FD8" w:rsidP="008A6FD8">
            <w:pPr>
              <w:pStyle w:val="paragraph"/>
              <w:spacing w:before="0" w:beforeAutospacing="0" w:after="0" w:afterAutospacing="0"/>
              <w:textAlignment w:val="baseline"/>
              <w:rPr>
                <w:rStyle w:val="normaltextrun"/>
                <w:rFonts w:ascii="Ravensbourne Sans" w:hAnsi="Ravensbourne Sans" w:cs="Calibri"/>
                <w:color w:val="000000"/>
              </w:rPr>
            </w:pPr>
            <w:r w:rsidRPr="00E03654">
              <w:rPr>
                <w:rStyle w:val="normaltextrun"/>
                <w:rFonts w:ascii="Ravensbourne Sans" w:hAnsi="Ravensbourne Sans" w:cs="Calibri"/>
                <w:color w:val="000000"/>
              </w:rPr>
              <w:t>By utilising the current marketing strategy for</w:t>
            </w:r>
            <w:r w:rsidR="009E5323" w:rsidRPr="00E03654">
              <w:rPr>
                <w:rStyle w:val="normaltextrun"/>
                <w:rFonts w:ascii="Ravensbourne Sans" w:hAnsi="Ravensbourne Sans" w:cs="Calibri"/>
                <w:color w:val="000000"/>
              </w:rPr>
              <w:t xml:space="preserve"> PG courses within the university then the targeted audiences for admission can be reached.</w:t>
            </w:r>
            <w:r w:rsidRPr="00E03654">
              <w:rPr>
                <w:rStyle w:val="normaltextrun"/>
                <w:rFonts w:ascii="Ravensbourne Sans" w:hAnsi="Ravensbourne Sans" w:cs="Calibri"/>
                <w:color w:val="000000"/>
              </w:rPr>
              <w:t xml:space="preserve"> </w:t>
            </w:r>
            <w:r w:rsidR="009E5323" w:rsidRPr="00E03654">
              <w:rPr>
                <w:rStyle w:val="normaltextrun"/>
                <w:rFonts w:ascii="Ravensbourne Sans" w:hAnsi="Ravensbourne Sans" w:cs="Calibri"/>
                <w:color w:val="000000"/>
              </w:rPr>
              <w:t xml:space="preserve">The Course Leader will </w:t>
            </w:r>
            <w:r w:rsidRPr="00E03654">
              <w:rPr>
                <w:rStyle w:val="normaltextrun"/>
                <w:rFonts w:ascii="Ravensbourne Sans" w:hAnsi="Ravensbourne Sans" w:cs="Calibri"/>
                <w:color w:val="000000"/>
              </w:rPr>
              <w:t>liaise closely with the marketing team to design a marketing strategy aligned with revalidation intentions</w:t>
            </w:r>
            <w:r w:rsidR="009E5323" w:rsidRPr="00E03654">
              <w:rPr>
                <w:rStyle w:val="normaltextrun"/>
                <w:rFonts w:ascii="Ravensbourne Sans" w:hAnsi="Ravensbourne Sans" w:cs="Calibri"/>
                <w:color w:val="000000"/>
              </w:rPr>
              <w:t>.</w:t>
            </w:r>
          </w:p>
          <w:p w14:paraId="39AA9D01" w14:textId="77777777" w:rsidR="009E5323" w:rsidRPr="00E03654" w:rsidRDefault="009E5323" w:rsidP="008A6FD8">
            <w:pPr>
              <w:pStyle w:val="paragraph"/>
              <w:spacing w:before="0" w:beforeAutospacing="0" w:after="0" w:afterAutospacing="0"/>
              <w:textAlignment w:val="baseline"/>
              <w:rPr>
                <w:rStyle w:val="eop"/>
                <w:rFonts w:ascii="Ravensbourne Sans" w:hAnsi="Ravensbourne Sans" w:cs="Calibri"/>
                <w:color w:val="000000"/>
              </w:rPr>
            </w:pPr>
          </w:p>
          <w:p w14:paraId="61390A88" w14:textId="77777777" w:rsidR="009E5323" w:rsidRPr="00E03654" w:rsidRDefault="009E5323" w:rsidP="008A6FD8">
            <w:pPr>
              <w:pStyle w:val="paragraph"/>
              <w:spacing w:before="0" w:beforeAutospacing="0" w:after="0" w:afterAutospacing="0"/>
              <w:textAlignment w:val="baseline"/>
              <w:rPr>
                <w:rStyle w:val="eop"/>
                <w:rFonts w:ascii="Ravensbourne Sans" w:hAnsi="Ravensbourne Sans" w:cs="Calibri"/>
              </w:rPr>
            </w:pPr>
            <w:r w:rsidRPr="00E03654">
              <w:rPr>
                <w:rStyle w:val="eop"/>
                <w:rFonts w:ascii="Ravensbourne Sans" w:hAnsi="Ravensbourne Sans" w:cs="Calibri"/>
              </w:rPr>
              <w:t>This will include:</w:t>
            </w:r>
          </w:p>
          <w:p w14:paraId="403E4431" w14:textId="77777777" w:rsidR="009E5323" w:rsidRPr="00E03654" w:rsidRDefault="009E5323" w:rsidP="008A6FD8">
            <w:pPr>
              <w:pStyle w:val="paragraph"/>
              <w:spacing w:before="0" w:beforeAutospacing="0" w:after="0" w:afterAutospacing="0"/>
              <w:textAlignment w:val="baseline"/>
              <w:rPr>
                <w:rStyle w:val="eop"/>
                <w:rFonts w:ascii="Ravensbourne Sans" w:hAnsi="Ravensbourne Sans" w:cs="Calibri"/>
              </w:rPr>
            </w:pPr>
          </w:p>
          <w:p w14:paraId="2DF3908D" w14:textId="2A11789E" w:rsidR="008A6FD8" w:rsidRPr="00E03654" w:rsidRDefault="009E5323" w:rsidP="009E5323">
            <w:pPr>
              <w:pStyle w:val="paragraph"/>
              <w:numPr>
                <w:ilvl w:val="0"/>
                <w:numId w:val="6"/>
              </w:numPr>
              <w:spacing w:before="0" w:beforeAutospacing="0" w:after="0" w:afterAutospacing="0"/>
              <w:textAlignment w:val="baseline"/>
              <w:rPr>
                <w:rFonts w:ascii="Ravensbourne Sans" w:hAnsi="Ravensbourne Sans" w:cs="Calibri"/>
                <w:color w:val="000000"/>
              </w:rPr>
            </w:pPr>
            <w:r w:rsidRPr="00E03654">
              <w:rPr>
                <w:rFonts w:ascii="Ravensbourne Sans" w:hAnsi="Ravensbourne Sans" w:cs="Calibri"/>
                <w:color w:val="000000"/>
              </w:rPr>
              <w:t>Specific Open Days and Taster Days relating to a PG audience.</w:t>
            </w:r>
          </w:p>
          <w:p w14:paraId="7B4D1F62" w14:textId="1671EFC7" w:rsidR="009E5323" w:rsidRPr="00E03654" w:rsidRDefault="009E5323" w:rsidP="009E5323">
            <w:pPr>
              <w:pStyle w:val="paragraph"/>
              <w:numPr>
                <w:ilvl w:val="0"/>
                <w:numId w:val="6"/>
              </w:numPr>
              <w:spacing w:before="0" w:beforeAutospacing="0" w:after="0" w:afterAutospacing="0"/>
              <w:textAlignment w:val="baseline"/>
              <w:rPr>
                <w:rFonts w:ascii="Ravensbourne Sans" w:hAnsi="Ravensbourne Sans" w:cs="Calibri"/>
                <w:color w:val="000000"/>
              </w:rPr>
            </w:pPr>
            <w:r w:rsidRPr="00E03654">
              <w:rPr>
                <w:rFonts w:ascii="Ravensbourne Sans" w:hAnsi="Ravensbourne Sans" w:cs="Calibri"/>
                <w:color w:val="000000"/>
              </w:rPr>
              <w:t>Target specific BA courses within subject area with online/print materials</w:t>
            </w:r>
          </w:p>
          <w:p w14:paraId="2C0866C8" w14:textId="30BA9B33" w:rsidR="009E5323" w:rsidRPr="00E03654" w:rsidRDefault="009E5323" w:rsidP="009E5323">
            <w:pPr>
              <w:pStyle w:val="paragraph"/>
              <w:numPr>
                <w:ilvl w:val="0"/>
                <w:numId w:val="6"/>
              </w:numPr>
              <w:spacing w:before="0" w:beforeAutospacing="0" w:after="0" w:afterAutospacing="0"/>
              <w:textAlignment w:val="baseline"/>
              <w:rPr>
                <w:rFonts w:ascii="Ravensbourne Sans" w:hAnsi="Ravensbourne Sans" w:cs="Calibri"/>
                <w:color w:val="000000"/>
              </w:rPr>
            </w:pPr>
            <w:r w:rsidRPr="00E03654">
              <w:rPr>
                <w:rFonts w:ascii="Ravensbourne Sans" w:hAnsi="Ravensbourne Sans" w:cs="Calibri"/>
                <w:color w:val="000000"/>
              </w:rPr>
              <w:t>Prioritise internal progression from BA courses within Ravensbourne with Taster Days and portfolio reviews/mentoring.</w:t>
            </w:r>
          </w:p>
          <w:p w14:paraId="01E0B565" w14:textId="5F07AB2C" w:rsidR="009E5323" w:rsidRPr="00E03654" w:rsidRDefault="009E5323" w:rsidP="009E5323">
            <w:pPr>
              <w:pStyle w:val="paragraph"/>
              <w:numPr>
                <w:ilvl w:val="0"/>
                <w:numId w:val="6"/>
              </w:numPr>
              <w:spacing w:before="0" w:beforeAutospacing="0" w:after="0" w:afterAutospacing="0"/>
              <w:textAlignment w:val="baseline"/>
              <w:rPr>
                <w:rFonts w:ascii="Ravensbourne Sans" w:hAnsi="Ravensbourne Sans" w:cstheme="minorHAnsi"/>
                <w:color w:val="000000"/>
              </w:rPr>
            </w:pPr>
            <w:r w:rsidRPr="00E03654">
              <w:rPr>
                <w:rFonts w:ascii="Ravensbourne Sans" w:hAnsi="Ravensbourne Sans" w:cstheme="minorHAnsi"/>
                <w:color w:val="000000"/>
              </w:rPr>
              <w:t>Professional events targeting industry applications</w:t>
            </w:r>
            <w:r w:rsidR="003C710A" w:rsidRPr="00E03654">
              <w:rPr>
                <w:rFonts w:ascii="Ravensbourne Sans" w:hAnsi="Ravensbourne Sans" w:cstheme="minorHAnsi"/>
                <w:color w:val="000000"/>
              </w:rPr>
              <w:t xml:space="preserve"> </w:t>
            </w:r>
            <w:r w:rsidR="003C710A" w:rsidRPr="00E03654">
              <w:rPr>
                <w:rFonts w:ascii="Ravensbourne Sans" w:hAnsi="Ravensbourne Sans" w:cstheme="minorHAnsi"/>
              </w:rPr>
              <w:t>through affiliations with organisations and manufacturers.</w:t>
            </w:r>
          </w:p>
          <w:p w14:paraId="247807E4" w14:textId="5565F05A" w:rsidR="009E5323" w:rsidRPr="00E03654" w:rsidRDefault="009E5323" w:rsidP="009E5323">
            <w:pPr>
              <w:pStyle w:val="paragraph"/>
              <w:numPr>
                <w:ilvl w:val="0"/>
                <w:numId w:val="6"/>
              </w:numPr>
              <w:spacing w:before="0" w:beforeAutospacing="0" w:after="0" w:afterAutospacing="0"/>
              <w:textAlignment w:val="baseline"/>
              <w:rPr>
                <w:rFonts w:ascii="Ravensbourne Sans" w:hAnsi="Ravensbourne Sans" w:cs="Calibri"/>
                <w:color w:val="000000"/>
              </w:rPr>
            </w:pPr>
            <w:r w:rsidRPr="00E03654">
              <w:rPr>
                <w:rFonts w:ascii="Ravensbourne Sans" w:hAnsi="Ravensbourne Sans" w:cs="Calibri"/>
                <w:color w:val="000000"/>
              </w:rPr>
              <w:t xml:space="preserve">International focus on specific territories that relate to the subject, </w:t>
            </w:r>
            <w:proofErr w:type="gramStart"/>
            <w:r w:rsidRPr="00E03654">
              <w:rPr>
                <w:rFonts w:ascii="Ravensbourne Sans" w:hAnsi="Ravensbourne Sans" w:cs="Calibri"/>
                <w:color w:val="000000"/>
              </w:rPr>
              <w:t>curriculum</w:t>
            </w:r>
            <w:proofErr w:type="gramEnd"/>
            <w:r w:rsidRPr="00E03654">
              <w:rPr>
                <w:rFonts w:ascii="Ravensbourne Sans" w:hAnsi="Ravensbourne Sans" w:cs="Calibri"/>
                <w:color w:val="000000"/>
              </w:rPr>
              <w:t xml:space="preserve"> and distinct </w:t>
            </w:r>
            <w:r w:rsidR="00872EC4" w:rsidRPr="00E03654">
              <w:rPr>
                <w:rFonts w:ascii="Ravensbourne Sans" w:hAnsi="Ravensbourne Sans" w:cs="Calibri"/>
                <w:color w:val="000000"/>
              </w:rPr>
              <w:t>cross-</w:t>
            </w:r>
            <w:r w:rsidR="00C0540D" w:rsidRPr="00E03654">
              <w:rPr>
                <w:rFonts w:ascii="Ravensbourne Sans" w:hAnsi="Ravensbourne Sans" w:cs="Calibri"/>
                <w:color w:val="000000"/>
              </w:rPr>
              <w:t>disciplinary</w:t>
            </w:r>
            <w:r w:rsidRPr="00E03654">
              <w:rPr>
                <w:rFonts w:ascii="Ravensbourne Sans" w:hAnsi="Ravensbourne Sans" w:cs="Calibri"/>
                <w:color w:val="000000"/>
              </w:rPr>
              <w:t xml:space="preserve"> award.</w:t>
            </w:r>
          </w:p>
          <w:p w14:paraId="59BCC961" w14:textId="67A4198F" w:rsidR="00A47878" w:rsidRPr="00E03654" w:rsidRDefault="008A6FD8" w:rsidP="009E5323">
            <w:pPr>
              <w:pStyle w:val="paragraph"/>
              <w:spacing w:before="0" w:beforeAutospacing="0" w:after="0" w:afterAutospacing="0"/>
              <w:textAlignment w:val="baseline"/>
              <w:rPr>
                <w:rFonts w:ascii="Ravensbourne Sans" w:hAnsi="Ravensbourne Sans" w:cs="Segoe UI"/>
                <w:sz w:val="18"/>
                <w:szCs w:val="18"/>
              </w:rPr>
            </w:pPr>
            <w:r w:rsidRPr="00E03654">
              <w:rPr>
                <w:rStyle w:val="normaltextrun"/>
                <w:rFonts w:ascii="Calibri" w:hAnsi="Calibri" w:cs="Calibri"/>
                <w:color w:val="000000"/>
                <w:sz w:val="20"/>
                <w:szCs w:val="20"/>
              </w:rPr>
              <w:t> </w:t>
            </w:r>
          </w:p>
        </w:tc>
      </w:tr>
      <w:tr w:rsidR="00A47878" w:rsidRPr="00E03654" w14:paraId="418B1B18" w14:textId="77777777" w:rsidTr="00463D4A">
        <w:tc>
          <w:tcPr>
            <w:tcW w:w="9015" w:type="dxa"/>
            <w:gridSpan w:val="4"/>
            <w:tcBorders>
              <w:top w:val="outset" w:sz="6" w:space="0" w:color="auto"/>
              <w:left w:val="outset" w:sz="6" w:space="0" w:color="auto"/>
              <w:bottom w:val="outset" w:sz="6" w:space="0" w:color="auto"/>
              <w:right w:val="outset" w:sz="6" w:space="0" w:color="auto"/>
            </w:tcBorders>
            <w:shd w:val="clear" w:color="auto" w:fill="AEAAAA"/>
            <w:hideMark/>
          </w:tcPr>
          <w:p w14:paraId="55FF6323"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Resources</w:t>
            </w:r>
            <w:r w:rsidRPr="00E03654">
              <w:rPr>
                <w:rFonts w:ascii="Calibri" w:eastAsia="Times New Roman" w:hAnsi="Calibri" w:cs="Calibri"/>
                <w:sz w:val="20"/>
                <w:szCs w:val="20"/>
                <w:lang w:eastAsia="en-GB"/>
              </w:rPr>
              <w:t> </w:t>
            </w:r>
          </w:p>
        </w:tc>
      </w:tr>
      <w:tr w:rsidR="00A47878" w:rsidRPr="00E03654" w14:paraId="588DE30E"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109B3858"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Staffing</w:t>
            </w:r>
            <w:r w:rsidRPr="00E03654">
              <w:rPr>
                <w:rFonts w:ascii="Calibri" w:eastAsia="Times New Roman" w:hAnsi="Calibri" w:cs="Calibri"/>
                <w:sz w:val="20"/>
                <w:szCs w:val="20"/>
                <w:lang w:eastAsia="en-GB"/>
              </w:rPr>
              <w:t> </w:t>
            </w:r>
          </w:p>
          <w:p w14:paraId="2DCD4C88"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List of staff and the modules they will teach on (please append staff CVs).</w:t>
            </w:r>
            <w:r w:rsidRPr="00E03654">
              <w:rPr>
                <w:rFonts w:ascii="Calibri" w:eastAsia="Times New Roman" w:hAnsi="Calibri" w:cs="Calibri"/>
                <w:sz w:val="20"/>
                <w:szCs w:val="20"/>
                <w:lang w:eastAsia="en-GB"/>
              </w:rPr>
              <w:t> </w:t>
            </w:r>
          </w:p>
          <w:p w14:paraId="37FDB89A"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Identify the number of academic vs support staff required for the course.</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77B9DA81" w14:textId="290B564F" w:rsidR="00A47878" w:rsidRPr="00E03654" w:rsidRDefault="00687FED"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u w:val="single"/>
                <w:lang w:eastAsia="en-GB"/>
              </w:rPr>
              <w:t>Course Leader:</w:t>
            </w:r>
            <w:r w:rsidRPr="00E03654">
              <w:rPr>
                <w:rFonts w:ascii="Ravensbourne Sans" w:eastAsia="Times New Roman" w:hAnsi="Ravensbourne Sans" w:cs="Calibri"/>
                <w:lang w:eastAsia="en-GB"/>
              </w:rPr>
              <w:t xml:space="preserve"> FTE 0.</w:t>
            </w:r>
            <w:r w:rsidR="00240A3F" w:rsidRPr="00E03654">
              <w:rPr>
                <w:rFonts w:ascii="Ravensbourne Sans" w:eastAsia="Times New Roman" w:hAnsi="Ravensbourne Sans" w:cs="Calibri"/>
                <w:lang w:eastAsia="en-GB"/>
              </w:rPr>
              <w:t>8</w:t>
            </w:r>
            <w:r w:rsidRPr="00E03654">
              <w:rPr>
                <w:rFonts w:ascii="Ravensbourne Sans" w:eastAsia="Times New Roman" w:hAnsi="Ravensbourne Sans" w:cs="Calibri"/>
                <w:lang w:eastAsia="en-GB"/>
              </w:rPr>
              <w:t xml:space="preserve"> – all modules</w:t>
            </w:r>
            <w:r w:rsidR="00240A3F" w:rsidRPr="00E03654">
              <w:rPr>
                <w:rFonts w:ascii="Ravensbourne Sans" w:eastAsia="Times New Roman" w:hAnsi="Ravensbourne Sans" w:cs="Calibri"/>
                <w:lang w:eastAsia="en-GB"/>
              </w:rPr>
              <w:t xml:space="preserve"> (we propose that the CL in the MA teaches 0.2 FTE in the UG programme to ensure alignment and progression + supporting the progression and retention in the UG curriculum for the Department of Architecture).</w:t>
            </w:r>
            <w:r w:rsidR="00A371DA" w:rsidRPr="00E03654">
              <w:rPr>
                <w:rFonts w:ascii="Ravensbourne Sans" w:eastAsia="Times New Roman" w:hAnsi="Ravensbourne Sans" w:cs="Calibri"/>
                <w:lang w:eastAsia="en-GB"/>
              </w:rPr>
              <w:br/>
            </w:r>
            <w:r w:rsidR="00A371DA" w:rsidRPr="00E03654">
              <w:rPr>
                <w:rFonts w:ascii="Ravensbourne Sans" w:eastAsia="Times New Roman" w:hAnsi="Ravensbourne Sans" w:cs="Calibri"/>
                <w:u w:val="single"/>
                <w:lang w:eastAsia="en-GB"/>
              </w:rPr>
              <w:t>Prototyping Technical Support:</w:t>
            </w:r>
            <w:r w:rsidR="00A371DA" w:rsidRPr="00E03654">
              <w:rPr>
                <w:rFonts w:ascii="Ravensbourne Sans" w:eastAsia="Times New Roman" w:hAnsi="Ravensbourne Sans" w:cs="Calibri"/>
                <w:lang w:eastAsia="en-GB"/>
              </w:rPr>
              <w:t xml:space="preserve"> FTE </w:t>
            </w:r>
            <w:r w:rsidR="00240A3F" w:rsidRPr="00E03654">
              <w:rPr>
                <w:rFonts w:ascii="Ravensbourne Sans" w:eastAsia="Times New Roman" w:hAnsi="Ravensbourne Sans" w:cs="Calibri"/>
                <w:lang w:eastAsia="en-GB"/>
              </w:rPr>
              <w:t>0.6</w:t>
            </w:r>
            <w:r w:rsidR="00A371DA" w:rsidRPr="00E03654">
              <w:rPr>
                <w:rFonts w:ascii="Ravensbourne Sans" w:eastAsia="Times New Roman" w:hAnsi="Ravensbourne Sans" w:cs="Calibri"/>
                <w:lang w:eastAsia="en-GB"/>
              </w:rPr>
              <w:t xml:space="preserve"> – all modules + supporting UG provision Department of Architecture.</w:t>
            </w:r>
            <w:r w:rsidR="00240A3F" w:rsidRPr="00E03654">
              <w:rPr>
                <w:rFonts w:ascii="Ravensbourne Sans" w:eastAsia="Times New Roman" w:hAnsi="Ravensbourne Sans" w:cs="Calibri"/>
                <w:lang w:eastAsia="en-GB"/>
              </w:rPr>
              <w:br/>
            </w:r>
            <w:r w:rsidRPr="00E03654">
              <w:rPr>
                <w:rFonts w:ascii="Ravensbourne Sans" w:eastAsia="Times New Roman" w:hAnsi="Ravensbourne Sans" w:cs="Calibri"/>
                <w:u w:val="single"/>
                <w:lang w:eastAsia="en-GB"/>
              </w:rPr>
              <w:t>Sessional Support</w:t>
            </w:r>
            <w:r w:rsidRPr="00E03654">
              <w:rPr>
                <w:rFonts w:ascii="Ravensbourne Sans" w:eastAsia="Times New Roman" w:hAnsi="Ravensbourne Sans" w:cs="Calibri"/>
                <w:lang w:eastAsia="en-GB"/>
              </w:rPr>
              <w:t xml:space="preserve"> for </w:t>
            </w:r>
            <w:r w:rsidR="00240A3F" w:rsidRPr="00E03654">
              <w:rPr>
                <w:rFonts w:ascii="Ravensbourne Sans" w:eastAsia="Times New Roman" w:hAnsi="Ravensbourne Sans" w:cs="Calibri"/>
                <w:lang w:eastAsia="en-GB"/>
              </w:rPr>
              <w:t>all modules.</w:t>
            </w:r>
          </w:p>
          <w:p w14:paraId="1B9FB275" w14:textId="752A8961" w:rsidR="003C710A" w:rsidRPr="00E03654" w:rsidRDefault="00687FED"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lastRenderedPageBreak/>
              <w:t xml:space="preserve">Staffing increase </w:t>
            </w:r>
            <w:r w:rsidR="00240A3F" w:rsidRPr="00E03654">
              <w:rPr>
                <w:rFonts w:ascii="Ravensbourne Sans" w:eastAsia="Times New Roman" w:hAnsi="Ravensbourne Sans" w:cs="Calibri"/>
                <w:lang w:eastAsia="en-GB"/>
              </w:rPr>
              <w:t>with senior lecturers depending on recruitment.</w:t>
            </w:r>
          </w:p>
        </w:tc>
      </w:tr>
      <w:tr w:rsidR="00A47878" w:rsidRPr="00E03654" w14:paraId="11A40107"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564C84E6"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IT</w:t>
            </w:r>
            <w:r w:rsidRPr="00E03654">
              <w:rPr>
                <w:rFonts w:ascii="Calibri" w:eastAsia="Times New Roman" w:hAnsi="Calibri" w:cs="Calibri"/>
                <w:b/>
                <w:bCs/>
                <w:sz w:val="20"/>
                <w:szCs w:val="20"/>
                <w:lang w:eastAsia="en-GB"/>
              </w:rPr>
              <w:t> </w:t>
            </w:r>
            <w:r w:rsidRPr="00E03654">
              <w:rPr>
                <w:rFonts w:ascii="Calibri" w:eastAsia="Times New Roman" w:hAnsi="Calibri" w:cs="Calibri"/>
                <w:sz w:val="20"/>
                <w:szCs w:val="20"/>
                <w:lang w:eastAsia="en-GB"/>
              </w:rPr>
              <w:t> </w:t>
            </w:r>
          </w:p>
          <w:p w14:paraId="50934C36"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Including e-learning resources, AULA etc.</w:t>
            </w:r>
            <w:r w:rsidRPr="00E03654">
              <w:rPr>
                <w:rFonts w:ascii="Calibri" w:eastAsia="Times New Roman" w:hAnsi="Calibri" w:cs="Calibri"/>
                <w:sz w:val="20"/>
                <w:szCs w:val="20"/>
                <w:lang w:eastAsia="en-GB"/>
              </w:rPr>
              <w:t> </w:t>
            </w:r>
          </w:p>
          <w:p w14:paraId="3DDF9998"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Evidence of consultation with IT department.</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107570C9" w14:textId="19A2A084" w:rsidR="00687FED" w:rsidRPr="00E03654" w:rsidRDefault="00687FED"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 xml:space="preserve">The course will be placed </w:t>
            </w:r>
            <w:r w:rsidR="00240A3F" w:rsidRPr="00E03654">
              <w:rPr>
                <w:rFonts w:ascii="Ravensbourne Sans" w:eastAsia="Times New Roman" w:hAnsi="Ravensbourne Sans" w:cs="Calibri"/>
                <w:lang w:eastAsia="en-GB"/>
              </w:rPr>
              <w:t>on across level 6 (PG provision)</w:t>
            </w:r>
            <w:r w:rsidRPr="00E03654">
              <w:rPr>
                <w:rFonts w:ascii="Ravensbourne Sans" w:eastAsia="Times New Roman" w:hAnsi="Ravensbourne Sans" w:cs="Calibri"/>
                <w:lang w:eastAsia="en-GB"/>
              </w:rPr>
              <w:t xml:space="preserve"> of the </w:t>
            </w:r>
            <w:r w:rsidR="00240A3F" w:rsidRPr="00E03654">
              <w:rPr>
                <w:rFonts w:ascii="Ravensbourne Sans" w:eastAsia="Times New Roman" w:hAnsi="Ravensbourne Sans" w:cs="Calibri"/>
                <w:lang w:eastAsia="en-GB"/>
              </w:rPr>
              <w:t>R1 + lectures using the computer suite and the CEET</w:t>
            </w:r>
            <w:r w:rsidRPr="00E03654">
              <w:rPr>
                <w:rFonts w:ascii="Ravensbourne Sans" w:eastAsia="Times New Roman" w:hAnsi="Ravensbourne Sans" w:cs="Calibri"/>
                <w:lang w:eastAsia="en-GB"/>
              </w:rPr>
              <w:t xml:space="preserve">. </w:t>
            </w:r>
            <w:r w:rsidR="00F626BE" w:rsidRPr="00E03654">
              <w:rPr>
                <w:rFonts w:ascii="Ravensbourne Sans" w:eastAsia="Times New Roman" w:hAnsi="Ravensbourne Sans" w:cs="Calibri"/>
                <w:lang w:eastAsia="en-GB"/>
              </w:rPr>
              <w:t>The PG area will be a teaching and production space to give distinction to the cohort but also allow access to the wider community of learning within the university around the subject area.</w:t>
            </w:r>
          </w:p>
          <w:p w14:paraId="4E5D5E90" w14:textId="5F53A3BC" w:rsidR="00F626BE" w:rsidRPr="00E03654" w:rsidRDefault="00F626BE"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Software:</w:t>
            </w:r>
            <w:r w:rsidRPr="00E03654">
              <w:rPr>
                <w:rFonts w:ascii="Ravensbourne Sans" w:eastAsia="Times New Roman" w:hAnsi="Ravensbourne Sans" w:cs="Calibri"/>
                <w:lang w:eastAsia="en-GB"/>
              </w:rPr>
              <w:br/>
              <w:t>- Adobe Creative Cloud suite</w:t>
            </w:r>
            <w:r w:rsidRPr="00E03654">
              <w:rPr>
                <w:rFonts w:ascii="Ravensbourne Sans" w:eastAsia="Times New Roman" w:hAnsi="Ravensbourne Sans" w:cs="Calibri"/>
                <w:lang w:eastAsia="en-GB"/>
              </w:rPr>
              <w:br/>
              <w:t xml:space="preserve">- </w:t>
            </w:r>
            <w:r w:rsidR="00C0540D" w:rsidRPr="00E03654">
              <w:rPr>
                <w:rFonts w:ascii="Ravensbourne Sans" w:eastAsia="Times New Roman" w:hAnsi="Ravensbourne Sans" w:cs="Calibri"/>
                <w:lang w:eastAsia="en-GB"/>
              </w:rPr>
              <w:t>Autodesk</w:t>
            </w:r>
            <w:r w:rsidR="00240A3F" w:rsidRPr="00E03654">
              <w:rPr>
                <w:rFonts w:ascii="Ravensbourne Sans" w:eastAsia="Times New Roman" w:hAnsi="Ravensbourne Sans" w:cs="Calibri"/>
                <w:lang w:eastAsia="en-GB"/>
              </w:rPr>
              <w:t xml:space="preserve"> suite (3DS Max)</w:t>
            </w:r>
            <w:r w:rsidR="00872EC4" w:rsidRPr="00E03654">
              <w:rPr>
                <w:rFonts w:ascii="Ravensbourne Sans" w:eastAsia="Times New Roman" w:hAnsi="Ravensbourne Sans" w:cs="Calibri"/>
                <w:lang w:eastAsia="en-GB"/>
              </w:rPr>
              <w:br/>
              <w:t xml:space="preserve">- </w:t>
            </w:r>
            <w:proofErr w:type="spellStart"/>
            <w:r w:rsidR="00872EC4" w:rsidRPr="00E03654">
              <w:rPr>
                <w:rFonts w:ascii="Ravensbourne Sans" w:eastAsia="Times New Roman" w:hAnsi="Ravensbourne Sans" w:cs="Calibri"/>
                <w:lang w:eastAsia="en-GB"/>
              </w:rPr>
              <w:t>VRay</w:t>
            </w:r>
            <w:proofErr w:type="spellEnd"/>
            <w:r w:rsidR="00872EC4" w:rsidRPr="00E03654">
              <w:rPr>
                <w:rFonts w:ascii="Ravensbourne Sans" w:eastAsia="Times New Roman" w:hAnsi="Ravensbourne Sans" w:cs="Calibri"/>
                <w:lang w:eastAsia="en-GB"/>
              </w:rPr>
              <w:br/>
              <w:t>- Rhino</w:t>
            </w:r>
            <w:r w:rsidR="00872EC4" w:rsidRPr="00E03654">
              <w:rPr>
                <w:rFonts w:ascii="Ravensbourne Sans" w:eastAsia="Times New Roman" w:hAnsi="Ravensbourne Sans" w:cs="Calibri"/>
                <w:lang w:eastAsia="en-GB"/>
              </w:rPr>
              <w:br/>
              <w:t xml:space="preserve">- Subscriptions to </w:t>
            </w:r>
            <w:proofErr w:type="spellStart"/>
            <w:r w:rsidR="00872EC4" w:rsidRPr="00E03654">
              <w:rPr>
                <w:rFonts w:ascii="Ravensbourne Sans" w:eastAsia="Times New Roman" w:hAnsi="Ravensbourne Sans" w:cs="Calibri"/>
                <w:lang w:eastAsia="en-GB"/>
              </w:rPr>
              <w:t>Midjourney</w:t>
            </w:r>
            <w:proofErr w:type="spellEnd"/>
            <w:r w:rsidR="00872EC4" w:rsidRPr="00E03654">
              <w:rPr>
                <w:rFonts w:ascii="Ravensbourne Sans" w:eastAsia="Times New Roman" w:hAnsi="Ravensbourne Sans" w:cs="Calibri"/>
                <w:lang w:eastAsia="en-GB"/>
              </w:rPr>
              <w:t xml:space="preserve"> (AI)</w:t>
            </w:r>
            <w:r w:rsidRPr="00E03654">
              <w:rPr>
                <w:rFonts w:ascii="Ravensbourne Sans" w:eastAsia="Times New Roman" w:hAnsi="Ravensbourne Sans" w:cs="Calibri"/>
                <w:lang w:eastAsia="en-GB"/>
              </w:rPr>
              <w:br/>
              <w:t xml:space="preserve">- </w:t>
            </w:r>
            <w:r w:rsidR="00872EC4" w:rsidRPr="00E03654">
              <w:rPr>
                <w:rFonts w:ascii="Ravensbourne Sans" w:eastAsia="Times New Roman" w:hAnsi="Ravensbourne Sans" w:cs="Calibri"/>
                <w:lang w:eastAsia="en-GB"/>
              </w:rPr>
              <w:t>Unreal Engine (Epic Games)</w:t>
            </w:r>
            <w:r w:rsidRPr="00E03654">
              <w:rPr>
                <w:rFonts w:ascii="Ravensbourne Sans" w:eastAsia="Times New Roman" w:hAnsi="Ravensbourne Sans" w:cs="Calibri"/>
                <w:lang w:eastAsia="en-GB"/>
              </w:rPr>
              <w:br/>
              <w:t>- Aula or equivalent VLE</w:t>
            </w:r>
            <w:r w:rsidRPr="00E03654">
              <w:rPr>
                <w:rFonts w:ascii="Ravensbourne Sans" w:eastAsia="Times New Roman" w:hAnsi="Ravensbourne Sans" w:cs="Calibri"/>
                <w:lang w:eastAsia="en-GB"/>
              </w:rPr>
              <w:br/>
              <w:t xml:space="preserve">- </w:t>
            </w:r>
            <w:r w:rsidR="00872EC4" w:rsidRPr="00E03654">
              <w:rPr>
                <w:rFonts w:ascii="Ravensbourne Sans" w:eastAsia="Times New Roman" w:hAnsi="Ravensbourne Sans" w:cs="Calibri"/>
                <w:lang w:eastAsia="en-GB"/>
              </w:rPr>
              <w:t>Le</w:t>
            </w:r>
            <w:r w:rsidRPr="00E03654">
              <w:rPr>
                <w:rFonts w:ascii="Ravensbourne Sans" w:eastAsia="Times New Roman" w:hAnsi="Ravensbourne Sans" w:cs="Calibri"/>
                <w:lang w:eastAsia="en-GB"/>
              </w:rPr>
              <w:t>arning resources as per Library, Materials Library</w:t>
            </w:r>
          </w:p>
          <w:p w14:paraId="46143E3A" w14:textId="369AB862" w:rsidR="00A47878" w:rsidRPr="00E03654" w:rsidRDefault="00F626BE"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Hardware:</w:t>
            </w:r>
            <w:r w:rsidRPr="00E03654">
              <w:rPr>
                <w:rFonts w:ascii="Ravensbourne Sans" w:eastAsia="Times New Roman" w:hAnsi="Ravensbourne Sans" w:cs="Calibri"/>
                <w:lang w:eastAsia="en-GB"/>
              </w:rPr>
              <w:br/>
            </w:r>
            <w:r w:rsidR="00872EC4" w:rsidRPr="00E03654">
              <w:rPr>
                <w:rFonts w:ascii="Ravensbourne Sans" w:eastAsia="Times New Roman" w:hAnsi="Ravensbourne Sans" w:cs="Calibri"/>
                <w:lang w:eastAsia="en-GB"/>
              </w:rPr>
              <w:t xml:space="preserve">- Existing </w:t>
            </w:r>
            <w:r w:rsidRPr="00E03654">
              <w:rPr>
                <w:rFonts w:ascii="Ravensbourne Sans" w:eastAsia="Times New Roman" w:hAnsi="Ravensbourne Sans" w:cs="Calibri"/>
                <w:lang w:eastAsia="en-GB"/>
              </w:rPr>
              <w:t>workstations for specialist</w:t>
            </w:r>
            <w:r w:rsidR="00872EC4" w:rsidRPr="00E03654">
              <w:rPr>
                <w:rFonts w:ascii="Ravensbourne Sans" w:eastAsia="Times New Roman" w:hAnsi="Ravensbourne Sans" w:cs="Calibri"/>
                <w:lang w:eastAsia="en-GB"/>
              </w:rPr>
              <w:t xml:space="preserve"> + CEET equipment;</w:t>
            </w:r>
            <w:r w:rsidRPr="00E03654">
              <w:rPr>
                <w:rFonts w:ascii="Ravensbourne Sans" w:eastAsia="Times New Roman" w:hAnsi="Ravensbourne Sans" w:cs="Calibri"/>
                <w:lang w:eastAsia="en-GB"/>
              </w:rPr>
              <w:br/>
              <w:t xml:space="preserve">- </w:t>
            </w:r>
            <w:r w:rsidR="00C0540D" w:rsidRPr="00E03654">
              <w:rPr>
                <w:rFonts w:ascii="Ravensbourne Sans" w:eastAsia="Times New Roman" w:hAnsi="Ravensbourne Sans" w:cs="Calibri"/>
                <w:lang w:eastAsia="en-GB"/>
              </w:rPr>
              <w:t>x</w:t>
            </w:r>
            <w:r w:rsidR="00C0540D" w:rsidRPr="00E03654">
              <w:rPr>
                <w:rFonts w:ascii="Ravensbourne Sans" w:eastAsia="Times New Roman" w:hAnsi="Ravensbourne Sans"/>
                <w:lang w:eastAsia="en-GB"/>
              </w:rPr>
              <w:t xml:space="preserve">10 </w:t>
            </w:r>
            <w:r w:rsidRPr="00E03654">
              <w:rPr>
                <w:rFonts w:ascii="Ravensbourne Sans" w:eastAsia="Times New Roman" w:hAnsi="Ravensbourne Sans" w:cs="Calibri"/>
                <w:lang w:eastAsia="en-GB"/>
              </w:rPr>
              <w:t>Wacom tablet</w:t>
            </w:r>
            <w:r w:rsidR="00872EC4" w:rsidRPr="00E03654">
              <w:rPr>
                <w:rFonts w:ascii="Ravensbourne Sans" w:eastAsia="Times New Roman" w:hAnsi="Ravensbourne Sans" w:cs="Calibri"/>
                <w:lang w:eastAsia="en-GB"/>
              </w:rPr>
              <w:t>s available in Kit Store;</w:t>
            </w:r>
            <w:r w:rsidRPr="00E03654">
              <w:rPr>
                <w:rFonts w:ascii="Ravensbourne Sans" w:eastAsia="Times New Roman" w:hAnsi="Ravensbourne Sans" w:cstheme="minorHAnsi"/>
                <w:sz w:val="20"/>
                <w:szCs w:val="20"/>
                <w:lang w:eastAsia="en-GB"/>
              </w:rPr>
              <w:br/>
            </w:r>
          </w:p>
        </w:tc>
      </w:tr>
      <w:tr w:rsidR="00A47878" w:rsidRPr="00E03654" w14:paraId="768181B1"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5BC827BB"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Learning Resources</w:t>
            </w:r>
            <w:r w:rsidRPr="00E03654">
              <w:rPr>
                <w:rFonts w:ascii="Calibri" w:eastAsia="Times New Roman" w:hAnsi="Calibri" w:cs="Calibri"/>
                <w:sz w:val="20"/>
                <w:szCs w:val="20"/>
                <w:lang w:eastAsia="en-GB"/>
              </w:rPr>
              <w:t> </w:t>
            </w:r>
          </w:p>
          <w:p w14:paraId="28A927FF"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Evidence of consultation with Learning Resources (Library/Kit Store)</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43F87F29" w14:textId="666605EE" w:rsidR="00F626BE" w:rsidRPr="00E03654" w:rsidRDefault="00B82641"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 xml:space="preserve">Students will have access to the </w:t>
            </w:r>
            <w:r w:rsidR="00872EC4" w:rsidRPr="00E03654">
              <w:rPr>
                <w:rFonts w:ascii="Ravensbourne Sans" w:eastAsia="Times New Roman" w:hAnsi="Ravensbourne Sans" w:cs="Calibri"/>
                <w:lang w:eastAsia="en-GB"/>
              </w:rPr>
              <w:t>architecture</w:t>
            </w:r>
            <w:r w:rsidRPr="00E03654">
              <w:rPr>
                <w:rFonts w:ascii="Ravensbourne Sans" w:eastAsia="Times New Roman" w:hAnsi="Ravensbourne Sans" w:cs="Calibri"/>
                <w:lang w:eastAsia="en-GB"/>
              </w:rPr>
              <w:t xml:space="preserve"> studios </w:t>
            </w:r>
            <w:r w:rsidR="00872EC4" w:rsidRPr="00E03654">
              <w:rPr>
                <w:rFonts w:ascii="Ravensbourne Sans" w:eastAsia="Times New Roman" w:hAnsi="Ravensbourne Sans" w:cs="Calibri"/>
                <w:lang w:eastAsia="en-GB"/>
              </w:rPr>
              <w:t>also on level 5</w:t>
            </w:r>
            <w:r w:rsidRPr="00E03654">
              <w:rPr>
                <w:rFonts w:ascii="Ravensbourne Sans" w:eastAsia="Times New Roman" w:hAnsi="Ravensbourne Sans" w:cs="Calibri"/>
                <w:lang w:eastAsia="en-GB"/>
              </w:rPr>
              <w:t xml:space="preserve"> as well as </w:t>
            </w:r>
            <w:r w:rsidR="00872EC4" w:rsidRPr="00E03654">
              <w:rPr>
                <w:rFonts w:ascii="Ravensbourne Sans" w:eastAsia="Times New Roman" w:hAnsi="Ravensbourne Sans" w:cs="Calibri"/>
                <w:lang w:eastAsia="en-GB"/>
              </w:rPr>
              <w:t>level 9 to use computer labs.</w:t>
            </w:r>
          </w:p>
          <w:p w14:paraId="25E3F110" w14:textId="216AA70F" w:rsidR="00872EC4" w:rsidRPr="00E03654" w:rsidRDefault="00872EC4"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 xml:space="preserve">Students will use Kit Store for </w:t>
            </w:r>
            <w:r w:rsidR="0023605F" w:rsidRPr="00E03654">
              <w:rPr>
                <w:rFonts w:ascii="Ravensbourne Sans" w:eastAsia="Times New Roman" w:hAnsi="Ravensbourne Sans" w:cs="Calibri"/>
                <w:lang w:eastAsia="en-GB"/>
              </w:rPr>
              <w:t>accessing drawing tablets (</w:t>
            </w:r>
            <w:proofErr w:type="spellStart"/>
            <w:r w:rsidR="0023605F" w:rsidRPr="00E03654">
              <w:rPr>
                <w:rFonts w:ascii="Ravensbourne Sans" w:eastAsia="Times New Roman" w:hAnsi="Ravensbourne Sans" w:cs="Calibri"/>
                <w:lang w:eastAsia="en-GB"/>
              </w:rPr>
              <w:t>Wacoms</w:t>
            </w:r>
            <w:proofErr w:type="spellEnd"/>
            <w:r w:rsidR="0023605F" w:rsidRPr="00E03654">
              <w:rPr>
                <w:rFonts w:ascii="Ravensbourne Sans" w:eastAsia="Times New Roman" w:hAnsi="Ravensbourne Sans" w:cs="Calibri"/>
                <w:lang w:eastAsia="en-GB"/>
              </w:rPr>
              <w:t>) and other equipment as existing photography cameras.</w:t>
            </w:r>
          </w:p>
          <w:p w14:paraId="7640BB28" w14:textId="280F63A5" w:rsidR="00240A3F" w:rsidRPr="00E03654" w:rsidRDefault="00B82641" w:rsidP="00240A3F">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 xml:space="preserve">Physical Requirements: </w:t>
            </w:r>
            <w:r w:rsidR="00240A3F" w:rsidRPr="00E03654">
              <w:rPr>
                <w:rFonts w:ascii="Ravensbourne Sans" w:eastAsia="Times New Roman" w:hAnsi="Ravensbourne Sans" w:cs="Calibri"/>
                <w:lang w:eastAsia="en-GB"/>
              </w:rPr>
              <w:br/>
              <w:t>Students will be embedded with other PG courses on Level 6.</w:t>
            </w:r>
          </w:p>
          <w:p w14:paraId="7C702D29" w14:textId="27D366C3" w:rsidR="003C710A" w:rsidRPr="00E03654" w:rsidRDefault="003C710A" w:rsidP="003C710A">
            <w:pPr>
              <w:spacing w:before="100" w:beforeAutospacing="1" w:after="100" w:afterAutospacing="1"/>
              <w:ind w:left="40"/>
              <w:textAlignment w:val="baseline"/>
              <w:rPr>
                <w:rFonts w:ascii="Ravensbourne Sans" w:eastAsia="Times New Roman" w:hAnsi="Ravensbourne Sans" w:cs="Calibri"/>
                <w:lang w:eastAsia="en-GB"/>
              </w:rPr>
            </w:pPr>
          </w:p>
        </w:tc>
      </w:tr>
      <w:tr w:rsidR="00A47878" w:rsidRPr="00E03654" w14:paraId="56EFC14E"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6159509F"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Technical Skills delivery and support &amp;</w:t>
            </w:r>
            <w:r w:rsidRPr="00E03654">
              <w:rPr>
                <w:rFonts w:ascii="Calibri" w:eastAsia="Times New Roman" w:hAnsi="Calibri" w:cs="Calibri"/>
                <w:sz w:val="20"/>
                <w:szCs w:val="20"/>
                <w:lang w:eastAsia="en-GB"/>
              </w:rPr>
              <w:t> </w:t>
            </w:r>
          </w:p>
          <w:p w14:paraId="3A76BE33"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Specialist equipment or software</w:t>
            </w:r>
            <w:r w:rsidRPr="00E03654">
              <w:rPr>
                <w:rFonts w:ascii="Calibri" w:eastAsia="Times New Roman" w:hAnsi="Calibri" w:cs="Calibri"/>
                <w:sz w:val="20"/>
                <w:szCs w:val="20"/>
                <w:lang w:eastAsia="en-GB"/>
              </w:rPr>
              <w:t> </w:t>
            </w:r>
          </w:p>
          <w:p w14:paraId="786B8D94"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 xml:space="preserve">To include summary of required tech equipment, </w:t>
            </w:r>
            <w:proofErr w:type="gramStart"/>
            <w:r w:rsidRPr="00E03654">
              <w:rPr>
                <w:rFonts w:ascii="Ravensbourne Sans" w:eastAsia="Times New Roman" w:hAnsi="Ravensbourne Sans" w:cs="Times New Roman"/>
                <w:i/>
                <w:iCs/>
                <w:sz w:val="20"/>
                <w:szCs w:val="20"/>
                <w:lang w:eastAsia="en-GB"/>
              </w:rPr>
              <w:t>machinery</w:t>
            </w:r>
            <w:proofErr w:type="gramEnd"/>
            <w:r w:rsidRPr="00E03654">
              <w:rPr>
                <w:rFonts w:ascii="Ravensbourne Sans" w:eastAsia="Times New Roman" w:hAnsi="Ravensbourne Sans" w:cs="Times New Roman"/>
                <w:i/>
                <w:iCs/>
                <w:sz w:val="20"/>
                <w:szCs w:val="20"/>
                <w:lang w:eastAsia="en-GB"/>
              </w:rPr>
              <w:t xml:space="preserve"> or special software, </w:t>
            </w:r>
            <w:r w:rsidRPr="00E03654">
              <w:rPr>
                <w:rFonts w:ascii="Ravensbourne Sans" w:eastAsia="Times New Roman" w:hAnsi="Ravensbourne Sans" w:cs="Times New Roman"/>
                <w:i/>
                <w:iCs/>
                <w:sz w:val="20"/>
                <w:szCs w:val="20"/>
                <w:lang w:eastAsia="en-GB"/>
              </w:rPr>
              <w:lastRenderedPageBreak/>
              <w:t>required staff training and how this will be achieved</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44BF575C" w14:textId="0446EFB5" w:rsidR="00B82641" w:rsidRPr="00E03654" w:rsidRDefault="0023605F"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lastRenderedPageBreak/>
              <w:t xml:space="preserve">In addition to previous section, further discussion needed on next capital bid on unifying common resource and accessing or finding out if we need more </w:t>
            </w:r>
            <w:r w:rsidRPr="00E03654">
              <w:rPr>
                <w:rFonts w:ascii="Ravensbourne Sans" w:eastAsia="Times New Roman" w:hAnsi="Ravensbourne Sans" w:cs="Calibri"/>
                <w:lang w:eastAsia="en-GB"/>
              </w:rPr>
              <w:lastRenderedPageBreak/>
              <w:t>VR headsets to ensure that students have access to test it.</w:t>
            </w:r>
          </w:p>
          <w:p w14:paraId="725288EB" w14:textId="3E7F2DB9" w:rsidR="00B82641" w:rsidRPr="00E03654" w:rsidRDefault="00B82641"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 xml:space="preserve">The current technical tutor role will need to be expanded so that the current post holder is supported by a grade B technician who would manage </w:t>
            </w:r>
            <w:r w:rsidR="004F47A0" w:rsidRPr="00E03654">
              <w:rPr>
                <w:rFonts w:ascii="Ravensbourne Sans" w:eastAsia="Times New Roman" w:hAnsi="Ravensbourne Sans" w:cs="Calibri"/>
                <w:lang w:eastAsia="en-GB"/>
              </w:rPr>
              <w:t>the digital visual and render aspects of the curriculum. Current prototyping technician has different expertise.</w:t>
            </w:r>
          </w:p>
          <w:p w14:paraId="408CD0A1" w14:textId="48B17C7A" w:rsidR="006376A8" w:rsidRPr="00E03654" w:rsidRDefault="006376A8"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Required:</w:t>
            </w:r>
          </w:p>
          <w:p w14:paraId="51236BEA" w14:textId="5462C1FD" w:rsidR="00A47878" w:rsidRPr="00E03654" w:rsidRDefault="004F47A0" w:rsidP="000C651C">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 xml:space="preserve">0.6 </w:t>
            </w:r>
            <w:r w:rsidR="006376A8" w:rsidRPr="00E03654">
              <w:rPr>
                <w:rFonts w:ascii="Ravensbourne Sans" w:eastAsia="Times New Roman" w:hAnsi="Ravensbourne Sans" w:cs="Calibri"/>
                <w:lang w:eastAsia="en-GB"/>
              </w:rPr>
              <w:t>FT</w:t>
            </w:r>
            <w:r w:rsidRPr="00E03654">
              <w:rPr>
                <w:rFonts w:ascii="Ravensbourne Sans" w:eastAsia="Times New Roman" w:hAnsi="Ravensbourne Sans" w:cs="Calibri"/>
                <w:lang w:eastAsia="en-GB"/>
              </w:rPr>
              <w:t>E</w:t>
            </w:r>
            <w:r w:rsidR="006376A8" w:rsidRPr="00E03654">
              <w:rPr>
                <w:rFonts w:ascii="Ravensbourne Sans" w:eastAsia="Times New Roman" w:hAnsi="Ravensbourne Sans" w:cs="Calibri"/>
                <w:lang w:eastAsia="en-GB"/>
              </w:rPr>
              <w:t xml:space="preserve"> grade B technician role line-managed by CL</w:t>
            </w:r>
            <w:r w:rsidR="0023605F" w:rsidRPr="00E03654">
              <w:rPr>
                <w:rFonts w:ascii="Ravensbourne Sans" w:eastAsia="Times New Roman" w:hAnsi="Ravensbourne Sans" w:cs="Calibri"/>
                <w:lang w:eastAsia="en-GB"/>
              </w:rPr>
              <w:t xml:space="preserve"> </w:t>
            </w:r>
            <w:r w:rsidR="006376A8" w:rsidRPr="00E03654">
              <w:rPr>
                <w:rFonts w:ascii="Ravensbourne Sans" w:eastAsia="Times New Roman" w:hAnsi="Ravensbourne Sans" w:cs="Calibri"/>
                <w:lang w:eastAsia="en-GB"/>
              </w:rPr>
              <w:t>(</w:t>
            </w:r>
            <w:r w:rsidR="000C651C" w:rsidRPr="00E03654">
              <w:rPr>
                <w:rFonts w:ascii="Ravensbourne Sans" w:eastAsia="Times New Roman" w:hAnsi="Ravensbourne Sans" w:cs="Calibri"/>
                <w:lang w:eastAsia="en-GB"/>
              </w:rPr>
              <w:t>combined wi</w:t>
            </w:r>
            <w:r w:rsidRPr="00E03654">
              <w:rPr>
                <w:rFonts w:ascii="Ravensbourne Sans" w:eastAsia="Times New Roman" w:hAnsi="Ravensbourne Sans" w:cs="Calibri"/>
                <w:lang w:eastAsia="en-GB"/>
              </w:rPr>
              <w:t xml:space="preserve">th support to UG provision that </w:t>
            </w:r>
            <w:proofErr w:type="gramStart"/>
            <w:r w:rsidRPr="00E03654">
              <w:rPr>
                <w:rFonts w:ascii="Ravensbourne Sans" w:eastAsia="Times New Roman" w:hAnsi="Ravensbourne Sans" w:cs="Calibri"/>
                <w:lang w:eastAsia="en-GB"/>
              </w:rPr>
              <w:t>is in need of</w:t>
            </w:r>
            <w:proofErr w:type="gramEnd"/>
            <w:r w:rsidRPr="00E03654">
              <w:rPr>
                <w:rFonts w:ascii="Ravensbourne Sans" w:eastAsia="Times New Roman" w:hAnsi="Ravensbourne Sans" w:cs="Calibri"/>
                <w:lang w:eastAsia="en-GB"/>
              </w:rPr>
              <w:t xml:space="preserve"> more specialised support)</w:t>
            </w:r>
          </w:p>
        </w:tc>
      </w:tr>
      <w:tr w:rsidR="00A47878" w:rsidRPr="00E03654" w14:paraId="204E7FCB"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46D7AA3F"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Student Services support</w:t>
            </w:r>
            <w:r w:rsidRPr="00E03654">
              <w:rPr>
                <w:rFonts w:ascii="Calibri" w:eastAsia="Times New Roman" w:hAnsi="Calibri" w:cs="Calibri"/>
                <w:sz w:val="20"/>
                <w:szCs w:val="20"/>
                <w:lang w:eastAsia="en-GB"/>
              </w:rPr>
              <w:t> </w:t>
            </w:r>
          </w:p>
          <w:p w14:paraId="5AAB15B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706CFDB8" w14:textId="0E4A2E1A" w:rsidR="00A47878" w:rsidRPr="00E03654" w:rsidRDefault="00A47878"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Calibri" w:eastAsia="Times New Roman" w:hAnsi="Calibri" w:cs="Calibri"/>
                <w:sz w:val="20"/>
                <w:szCs w:val="20"/>
                <w:lang w:eastAsia="en-GB"/>
              </w:rPr>
              <w:t> </w:t>
            </w:r>
            <w:r w:rsidR="00F44A2D" w:rsidRPr="00E03654">
              <w:rPr>
                <w:rFonts w:ascii="Ravensbourne Sans" w:eastAsia="Times New Roman" w:hAnsi="Ravensbourne Sans" w:cs="Calibri"/>
                <w:lang w:eastAsia="en-GB"/>
              </w:rPr>
              <w:t>As per current arrangements for PG cohort.</w:t>
            </w:r>
          </w:p>
        </w:tc>
      </w:tr>
      <w:tr w:rsidR="00A47878" w:rsidRPr="00E03654" w14:paraId="0A86C93A" w14:textId="77777777" w:rsidTr="00463D4A">
        <w:tc>
          <w:tcPr>
            <w:tcW w:w="4500" w:type="dxa"/>
            <w:tcBorders>
              <w:top w:val="outset" w:sz="6" w:space="0" w:color="auto"/>
              <w:left w:val="outset" w:sz="6" w:space="0" w:color="auto"/>
              <w:bottom w:val="outset" w:sz="6" w:space="0" w:color="auto"/>
              <w:right w:val="outset" w:sz="6" w:space="0" w:color="auto"/>
            </w:tcBorders>
            <w:shd w:val="clear" w:color="auto" w:fill="auto"/>
            <w:hideMark/>
          </w:tcPr>
          <w:p w14:paraId="7E8963A3"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External Examiners</w:t>
            </w:r>
            <w:r w:rsidRPr="00E03654">
              <w:rPr>
                <w:rFonts w:ascii="Calibri" w:eastAsia="Times New Roman" w:hAnsi="Calibri" w:cs="Calibri"/>
                <w:sz w:val="20"/>
                <w:szCs w:val="20"/>
                <w:lang w:eastAsia="en-GB"/>
              </w:rPr>
              <w:t> </w:t>
            </w:r>
          </w:p>
          <w:p w14:paraId="77C05CB2"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How many external examiners will be appointed? Will these be new or existing appointments?</w:t>
            </w:r>
            <w:r w:rsidRPr="00E03654">
              <w:rPr>
                <w:rFonts w:ascii="Calibri" w:eastAsia="Times New Roman" w:hAnsi="Calibri" w:cs="Calibri"/>
                <w:sz w:val="20"/>
                <w:szCs w:val="20"/>
                <w:lang w:eastAsia="en-GB"/>
              </w:rPr>
              <w:t> </w:t>
            </w:r>
          </w:p>
        </w:tc>
        <w:tc>
          <w:tcPr>
            <w:tcW w:w="4500" w:type="dxa"/>
            <w:gridSpan w:val="3"/>
            <w:tcBorders>
              <w:top w:val="outset" w:sz="6" w:space="0" w:color="auto"/>
              <w:left w:val="outset" w:sz="6" w:space="0" w:color="auto"/>
              <w:bottom w:val="outset" w:sz="6" w:space="0" w:color="auto"/>
              <w:right w:val="outset" w:sz="6" w:space="0" w:color="auto"/>
            </w:tcBorders>
            <w:shd w:val="clear" w:color="auto" w:fill="auto"/>
            <w:hideMark/>
          </w:tcPr>
          <w:p w14:paraId="29B11BDD" w14:textId="101AD850"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r w:rsidR="00665D99" w:rsidRPr="00E03654">
              <w:rPr>
                <w:rFonts w:ascii="Ravensbourne Sans" w:eastAsia="Times New Roman" w:hAnsi="Ravensbourne Sans"/>
                <w:lang w:eastAsia="en-GB"/>
              </w:rPr>
              <w:t>One</w:t>
            </w:r>
            <w:r w:rsidR="00240A3F" w:rsidRPr="00E03654">
              <w:rPr>
                <w:rFonts w:ascii="Ravensbourne Sans" w:eastAsia="Times New Roman" w:hAnsi="Ravensbourne Sans"/>
                <w:lang w:eastAsia="en-GB"/>
              </w:rPr>
              <w:t xml:space="preserve"> – it is possible to share with future disciplines proposed within the postgraduate provision for the Department of Architecture.</w:t>
            </w:r>
          </w:p>
        </w:tc>
      </w:tr>
    </w:tbl>
    <w:p w14:paraId="6FE264AC"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p w14:paraId="5B3D19F0" w14:textId="77777777" w:rsidR="00A47878" w:rsidRPr="00E03654" w:rsidRDefault="00A47878" w:rsidP="00A47878">
      <w:pPr>
        <w:rPr>
          <w:rFonts w:ascii="Ravensbourne Sans" w:eastAsia="Times New Roman" w:hAnsi="Ravensbourne Sans" w:cs="Times New Roman"/>
          <w:b/>
          <w:bCs/>
          <w:sz w:val="20"/>
          <w:szCs w:val="20"/>
          <w:lang w:eastAsia="en-GB"/>
        </w:rPr>
      </w:pPr>
      <w:r w:rsidRPr="00E03654">
        <w:rPr>
          <w:rFonts w:ascii="Ravensbourne Sans" w:eastAsia="Times New Roman" w:hAnsi="Ravensbourne Sans" w:cs="Times New Roman"/>
          <w:b/>
          <w:bCs/>
          <w:sz w:val="20"/>
          <w:szCs w:val="20"/>
          <w:lang w:eastAsia="en-GB"/>
        </w:rPr>
        <w:br w:type="page"/>
      </w:r>
    </w:p>
    <w:p w14:paraId="5218E4FA" w14:textId="77777777" w:rsidR="00A47878" w:rsidRPr="00E03654" w:rsidRDefault="00A47878" w:rsidP="00A47878">
      <w:pPr>
        <w:spacing w:before="100" w:beforeAutospacing="1" w:after="100" w:afterAutospacing="1"/>
        <w:jc w:val="both"/>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Section 3: Course and Assessment Structure</w:t>
      </w:r>
      <w:r w:rsidRPr="00E03654">
        <w:rPr>
          <w:rFonts w:ascii="Calibri" w:eastAsia="Times New Roman" w:hAnsi="Calibri" w:cs="Calibri"/>
          <w:sz w:val="20"/>
          <w:szCs w:val="20"/>
          <w:lang w:eastAsia="en-GB"/>
        </w:rPr>
        <w:t> </w:t>
      </w:r>
    </w:p>
    <w:p w14:paraId="20152E07"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i/>
          <w:iCs/>
          <w:sz w:val="20"/>
          <w:szCs w:val="20"/>
          <w:lang w:eastAsia="en-GB"/>
        </w:rPr>
        <w:t xml:space="preserve">Please complete Appendix A: Common Academic Framework 2022-23 at the end of this document </w:t>
      </w:r>
      <w:r w:rsidRPr="00E03654">
        <w:rPr>
          <w:rFonts w:ascii="Ravensbourne Sans" w:eastAsia="Times New Roman" w:hAnsi="Ravensbourne Sans" w:cs="Times New Roman"/>
          <w:b/>
          <w:bCs/>
          <w:i/>
          <w:iCs/>
          <w:sz w:val="20"/>
          <w:szCs w:val="20"/>
          <w:u w:val="single"/>
          <w:lang w:eastAsia="en-GB"/>
        </w:rPr>
        <w:t>and</w:t>
      </w:r>
      <w:r w:rsidRPr="00E03654">
        <w:rPr>
          <w:rFonts w:ascii="Ravensbourne Sans" w:eastAsia="Times New Roman" w:hAnsi="Ravensbourne Sans" w:cs="Times New Roman"/>
          <w:b/>
          <w:bCs/>
          <w:i/>
          <w:iCs/>
          <w:sz w:val="20"/>
          <w:szCs w:val="20"/>
          <w:lang w:eastAsia="en-GB"/>
        </w:rPr>
        <w:t xml:space="preserve"> the table below:</w:t>
      </w:r>
      <w:r w:rsidRPr="00E03654">
        <w:rPr>
          <w:rFonts w:ascii="Calibri" w:eastAsia="Times New Roman" w:hAnsi="Calibri" w:cs="Calibri"/>
          <w:sz w:val="20"/>
          <w:szCs w:val="20"/>
          <w:lang w:eastAsia="en-GB"/>
        </w:rPr>
        <w:t> </w:t>
      </w:r>
    </w:p>
    <w:tbl>
      <w:tblPr>
        <w:tblW w:w="0" w:type="auto"/>
        <w:tblInd w:w="-58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2"/>
        <w:gridCol w:w="2681"/>
        <w:gridCol w:w="586"/>
        <w:gridCol w:w="2030"/>
        <w:gridCol w:w="744"/>
        <w:gridCol w:w="1119"/>
        <w:gridCol w:w="1237"/>
      </w:tblGrid>
      <w:tr w:rsidR="00A47878" w:rsidRPr="00E03654" w14:paraId="4E8634EC" w14:textId="77777777" w:rsidTr="003639D3">
        <w:tc>
          <w:tcPr>
            <w:tcW w:w="1072" w:type="dxa"/>
            <w:tcBorders>
              <w:top w:val="single" w:sz="6" w:space="0" w:color="auto"/>
              <w:left w:val="single" w:sz="6" w:space="0" w:color="auto"/>
              <w:bottom w:val="single" w:sz="6" w:space="0" w:color="auto"/>
              <w:right w:val="single" w:sz="6" w:space="0" w:color="auto"/>
            </w:tcBorders>
            <w:shd w:val="clear" w:color="auto" w:fill="EEEDEB"/>
            <w:hideMark/>
          </w:tcPr>
          <w:p w14:paraId="679388E6"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Module Code</w:t>
            </w:r>
            <w:r w:rsidRPr="00E03654">
              <w:rPr>
                <w:rFonts w:ascii="Calibri" w:eastAsia="Times New Roman" w:hAnsi="Calibri" w:cs="Calibri"/>
                <w:sz w:val="20"/>
                <w:szCs w:val="20"/>
                <w:lang w:eastAsia="en-GB"/>
              </w:rPr>
              <w:t> </w:t>
            </w:r>
          </w:p>
        </w:tc>
        <w:tc>
          <w:tcPr>
            <w:tcW w:w="2804" w:type="dxa"/>
            <w:tcBorders>
              <w:top w:val="single" w:sz="6" w:space="0" w:color="auto"/>
              <w:left w:val="single" w:sz="6" w:space="0" w:color="auto"/>
              <w:bottom w:val="single" w:sz="6" w:space="0" w:color="auto"/>
              <w:right w:val="single" w:sz="6" w:space="0" w:color="auto"/>
            </w:tcBorders>
            <w:shd w:val="clear" w:color="auto" w:fill="EEEDEB"/>
            <w:hideMark/>
          </w:tcPr>
          <w:p w14:paraId="21F7CEE6"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Module Title</w:t>
            </w:r>
            <w:r w:rsidRPr="00E03654">
              <w:rPr>
                <w:rFonts w:ascii="Calibri" w:eastAsia="Times New Roman" w:hAnsi="Calibri" w:cs="Calibri"/>
                <w:sz w:val="20"/>
                <w:szCs w:val="20"/>
                <w:lang w:eastAsia="en-GB"/>
              </w:rPr>
              <w:t> </w:t>
            </w:r>
          </w:p>
          <w:p w14:paraId="3AC9243F" w14:textId="77777777" w:rsidR="00A47878" w:rsidRPr="00E03654" w:rsidRDefault="00A47878" w:rsidP="00463D4A">
            <w:pPr>
              <w:spacing w:before="100" w:beforeAutospacing="1" w:after="100" w:afterAutospacing="1"/>
              <w:jc w:val="center"/>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c>
          <w:tcPr>
            <w:tcW w:w="585" w:type="dxa"/>
            <w:tcBorders>
              <w:top w:val="single" w:sz="6" w:space="0" w:color="auto"/>
              <w:left w:val="single" w:sz="6" w:space="0" w:color="auto"/>
              <w:bottom w:val="single" w:sz="6" w:space="0" w:color="auto"/>
              <w:right w:val="single" w:sz="6" w:space="0" w:color="auto"/>
            </w:tcBorders>
            <w:shd w:val="clear" w:color="auto" w:fill="EEEDEB"/>
            <w:hideMark/>
          </w:tcPr>
          <w:p w14:paraId="518064CB"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Level</w:t>
            </w:r>
            <w:r w:rsidRPr="00E03654">
              <w:rPr>
                <w:rFonts w:ascii="Calibri" w:eastAsia="Times New Roman" w:hAnsi="Calibri" w:cs="Calibri"/>
                <w:sz w:val="20"/>
                <w:szCs w:val="20"/>
                <w:lang w:eastAsia="en-GB"/>
              </w:rPr>
              <w:t> </w:t>
            </w:r>
          </w:p>
        </w:tc>
        <w:tc>
          <w:tcPr>
            <w:tcW w:w="2029" w:type="dxa"/>
            <w:tcBorders>
              <w:top w:val="single" w:sz="6" w:space="0" w:color="auto"/>
              <w:left w:val="single" w:sz="6" w:space="0" w:color="auto"/>
              <w:bottom w:val="single" w:sz="6" w:space="0" w:color="auto"/>
              <w:right w:val="single" w:sz="6" w:space="0" w:color="auto"/>
            </w:tcBorders>
            <w:shd w:val="clear" w:color="auto" w:fill="EEEDEB"/>
            <w:hideMark/>
          </w:tcPr>
          <w:p w14:paraId="45A7ACC4"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Status (mandatory/elective)</w:t>
            </w:r>
            <w:r w:rsidRPr="00E03654">
              <w:rPr>
                <w:rFonts w:ascii="Calibri" w:eastAsia="Times New Roman" w:hAnsi="Calibri" w:cs="Calibri"/>
                <w:sz w:val="20"/>
                <w:szCs w:val="20"/>
                <w:lang w:eastAsia="en-GB"/>
              </w:rPr>
              <w:t> </w:t>
            </w:r>
          </w:p>
        </w:tc>
        <w:tc>
          <w:tcPr>
            <w:tcW w:w="743" w:type="dxa"/>
            <w:tcBorders>
              <w:top w:val="single" w:sz="6" w:space="0" w:color="auto"/>
              <w:left w:val="single" w:sz="6" w:space="0" w:color="auto"/>
              <w:bottom w:val="single" w:sz="6" w:space="0" w:color="auto"/>
              <w:right w:val="single" w:sz="6" w:space="0" w:color="auto"/>
            </w:tcBorders>
            <w:shd w:val="clear" w:color="auto" w:fill="EEEDEB"/>
            <w:hideMark/>
          </w:tcPr>
          <w:p w14:paraId="4C9BC00E"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Credits</w:t>
            </w:r>
            <w:r w:rsidRPr="00E03654">
              <w:rPr>
                <w:rFonts w:ascii="Calibri" w:eastAsia="Times New Roman" w:hAnsi="Calibri" w:cs="Calibri"/>
                <w:sz w:val="20"/>
                <w:szCs w:val="20"/>
                <w:lang w:eastAsia="en-GB"/>
              </w:rPr>
              <w:t> </w:t>
            </w:r>
          </w:p>
        </w:tc>
        <w:tc>
          <w:tcPr>
            <w:tcW w:w="1119" w:type="dxa"/>
            <w:tcBorders>
              <w:top w:val="single" w:sz="6" w:space="0" w:color="auto"/>
              <w:left w:val="single" w:sz="6" w:space="0" w:color="auto"/>
              <w:bottom w:val="single" w:sz="6" w:space="0" w:color="auto"/>
              <w:right w:val="single" w:sz="6" w:space="0" w:color="auto"/>
            </w:tcBorders>
            <w:shd w:val="clear" w:color="auto" w:fill="EEEDEB"/>
            <w:hideMark/>
          </w:tcPr>
          <w:p w14:paraId="0E23C5A9"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sz w:val="20"/>
                <w:szCs w:val="20"/>
                <w:lang w:eastAsia="en-GB"/>
              </w:rPr>
            </w:pPr>
            <w:r w:rsidRPr="00E03654">
              <w:rPr>
                <w:rFonts w:ascii="Ravensbourne Sans" w:eastAsia="Times New Roman" w:hAnsi="Ravensbourne Sans" w:cs="Times New Roman"/>
                <w:b/>
                <w:bCs/>
                <w:sz w:val="20"/>
                <w:szCs w:val="20"/>
                <w:lang w:eastAsia="en-GB"/>
              </w:rPr>
              <w:t xml:space="preserve">Summative Assessment </w:t>
            </w:r>
          </w:p>
          <w:p w14:paraId="0D629F71"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sz w:val="20"/>
                <w:szCs w:val="20"/>
                <w:lang w:eastAsia="en-GB"/>
              </w:rPr>
            </w:pPr>
            <w:r w:rsidRPr="00E03654">
              <w:rPr>
                <w:rFonts w:ascii="Ravensbourne Sans" w:eastAsia="Times New Roman" w:hAnsi="Ravensbourne Sans" w:cs="Times New Roman"/>
                <w:sz w:val="20"/>
                <w:szCs w:val="20"/>
                <w:lang w:eastAsia="en-GB"/>
              </w:rPr>
              <w:t>(</w:t>
            </w:r>
            <w:proofErr w:type="spellStart"/>
            <w:r w:rsidRPr="00E03654">
              <w:rPr>
                <w:rFonts w:ascii="Ravensbourne Sans" w:eastAsia="Times New Roman" w:hAnsi="Ravensbourne Sans" w:cs="Times New Roman"/>
                <w:sz w:val="20"/>
                <w:szCs w:val="20"/>
                <w:lang w:eastAsia="en-GB"/>
              </w:rPr>
              <w:t>eg.</w:t>
            </w:r>
            <w:proofErr w:type="spellEnd"/>
            <w:r w:rsidRPr="00E03654">
              <w:rPr>
                <w:rFonts w:ascii="Ravensbourne Sans" w:eastAsia="Times New Roman" w:hAnsi="Ravensbourne Sans" w:cs="Times New Roman"/>
                <w:sz w:val="20"/>
                <w:szCs w:val="20"/>
                <w:lang w:eastAsia="en-GB"/>
              </w:rPr>
              <w:t xml:space="preserve"> 100% portfolio)</w:t>
            </w:r>
          </w:p>
        </w:tc>
        <w:tc>
          <w:tcPr>
            <w:tcW w:w="1237" w:type="dxa"/>
            <w:tcBorders>
              <w:top w:val="single" w:sz="6" w:space="0" w:color="auto"/>
              <w:left w:val="single" w:sz="6" w:space="0" w:color="auto"/>
              <w:bottom w:val="single" w:sz="6" w:space="0" w:color="auto"/>
              <w:right w:val="single" w:sz="6" w:space="0" w:color="auto"/>
            </w:tcBorders>
            <w:shd w:val="clear" w:color="auto" w:fill="EEEDEB"/>
            <w:hideMark/>
          </w:tcPr>
          <w:p w14:paraId="1B8B6AA0"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Overall weighting towards classification (</w:t>
            </w:r>
            <w:proofErr w:type="spellStart"/>
            <w:r w:rsidRPr="00E03654">
              <w:rPr>
                <w:rFonts w:ascii="Ravensbourne Sans" w:eastAsia="Times New Roman" w:hAnsi="Ravensbourne Sans" w:cs="Times New Roman"/>
                <w:b/>
                <w:bCs/>
                <w:sz w:val="20"/>
                <w:szCs w:val="20"/>
                <w:lang w:eastAsia="en-GB"/>
              </w:rPr>
              <w:t>incl</w:t>
            </w:r>
            <w:proofErr w:type="spellEnd"/>
            <w:r w:rsidRPr="00E03654">
              <w:rPr>
                <w:rFonts w:ascii="Ravensbourne Sans" w:eastAsia="Times New Roman" w:hAnsi="Ravensbourne Sans" w:cs="Times New Roman"/>
                <w:b/>
                <w:bCs/>
                <w:sz w:val="20"/>
                <w:szCs w:val="20"/>
                <w:lang w:eastAsia="en-GB"/>
              </w:rPr>
              <w:t xml:space="preserve"> exit awards)</w:t>
            </w:r>
            <w:r w:rsidRPr="00E03654">
              <w:rPr>
                <w:rFonts w:ascii="Calibri" w:eastAsia="Times New Roman" w:hAnsi="Calibri" w:cs="Calibri"/>
                <w:sz w:val="20"/>
                <w:szCs w:val="20"/>
                <w:lang w:eastAsia="en-GB"/>
              </w:rPr>
              <w:t> </w:t>
            </w:r>
          </w:p>
        </w:tc>
      </w:tr>
      <w:tr w:rsidR="00A47878" w:rsidRPr="00E03654" w14:paraId="29C1FD07" w14:textId="77777777" w:rsidTr="00463D4A">
        <w:tc>
          <w:tcPr>
            <w:tcW w:w="9589"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0DA90F70" w14:textId="0FADA56D"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 xml:space="preserve">Level </w:t>
            </w:r>
            <w:r w:rsidR="00C83A88" w:rsidRPr="00E03654">
              <w:rPr>
                <w:rFonts w:ascii="Ravensbourne Sans" w:eastAsia="Times New Roman" w:hAnsi="Ravensbourne Sans" w:cs="Times New Roman"/>
                <w:b/>
                <w:bCs/>
                <w:sz w:val="20"/>
                <w:szCs w:val="20"/>
                <w:lang w:eastAsia="en-GB"/>
              </w:rPr>
              <w:t>7</w:t>
            </w:r>
          </w:p>
        </w:tc>
      </w:tr>
      <w:tr w:rsidR="00A47878" w:rsidRPr="00E03654" w14:paraId="17D2F847" w14:textId="77777777" w:rsidTr="003639D3">
        <w:tc>
          <w:tcPr>
            <w:tcW w:w="1072" w:type="dxa"/>
            <w:tcBorders>
              <w:top w:val="single" w:sz="6" w:space="0" w:color="auto"/>
              <w:left w:val="single" w:sz="6" w:space="0" w:color="auto"/>
              <w:bottom w:val="single" w:sz="6" w:space="0" w:color="auto"/>
              <w:right w:val="single" w:sz="6" w:space="0" w:color="auto"/>
            </w:tcBorders>
            <w:shd w:val="clear" w:color="auto" w:fill="FFFFFF"/>
            <w:hideMark/>
          </w:tcPr>
          <w:p w14:paraId="1214B802" w14:textId="48AC2235" w:rsidR="00A47878" w:rsidRPr="00E03654" w:rsidRDefault="000059D6"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Calibri"/>
                <w:sz w:val="22"/>
                <w:szCs w:val="22"/>
                <w:lang w:eastAsia="en-GB"/>
              </w:rPr>
              <w:t>MAV24701</w:t>
            </w:r>
          </w:p>
        </w:tc>
        <w:tc>
          <w:tcPr>
            <w:tcW w:w="2804" w:type="dxa"/>
            <w:tcBorders>
              <w:top w:val="single" w:sz="6" w:space="0" w:color="auto"/>
              <w:left w:val="single" w:sz="6" w:space="0" w:color="auto"/>
              <w:bottom w:val="single" w:sz="6" w:space="0" w:color="auto"/>
              <w:right w:val="single" w:sz="6" w:space="0" w:color="auto"/>
            </w:tcBorders>
            <w:shd w:val="clear" w:color="auto" w:fill="FFFFFF"/>
            <w:hideMark/>
          </w:tcPr>
          <w:p w14:paraId="3FE3DCA0" w14:textId="6C3D87F7" w:rsidR="00A47878" w:rsidRPr="00E03654" w:rsidRDefault="00616194"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Architectur</w:t>
            </w:r>
            <w:r w:rsidR="00354EF6" w:rsidRPr="00E03654">
              <w:rPr>
                <w:rFonts w:ascii="Ravensbourne Sans" w:eastAsia="Times New Roman" w:hAnsi="Ravensbourne Sans" w:cs="Times New Roman"/>
                <w:sz w:val="20"/>
                <w:szCs w:val="20"/>
                <w:lang w:eastAsia="en-GB"/>
              </w:rPr>
              <w:t xml:space="preserve">e </w:t>
            </w:r>
            <w:r w:rsidR="003639D3" w:rsidRPr="00E03654">
              <w:rPr>
                <w:rFonts w:ascii="Ravensbourne Sans" w:eastAsia="Times New Roman" w:hAnsi="Ravensbourne Sans" w:cs="Times New Roman"/>
                <w:sz w:val="20"/>
                <w:szCs w:val="20"/>
                <w:lang w:eastAsia="en-GB"/>
              </w:rPr>
              <w:t xml:space="preserve">in media (film, </w:t>
            </w:r>
            <w:proofErr w:type="gramStart"/>
            <w:r w:rsidR="003639D3" w:rsidRPr="00E03654">
              <w:rPr>
                <w:rFonts w:ascii="Ravensbourne Sans" w:eastAsia="Times New Roman" w:hAnsi="Ravensbourne Sans" w:cs="Times New Roman"/>
                <w:sz w:val="20"/>
                <w:szCs w:val="20"/>
                <w:lang w:eastAsia="en-GB"/>
              </w:rPr>
              <w:t>games</w:t>
            </w:r>
            <w:proofErr w:type="gramEnd"/>
            <w:r w:rsidR="003639D3" w:rsidRPr="00E03654">
              <w:rPr>
                <w:rFonts w:ascii="Ravensbourne Sans" w:eastAsia="Times New Roman" w:hAnsi="Ravensbourne Sans" w:cs="Times New Roman"/>
                <w:sz w:val="20"/>
                <w:szCs w:val="20"/>
                <w:lang w:eastAsia="en-GB"/>
              </w:rPr>
              <w:t xml:space="preserve"> and photography)</w:t>
            </w:r>
          </w:p>
        </w:tc>
        <w:tc>
          <w:tcPr>
            <w:tcW w:w="585" w:type="dxa"/>
            <w:tcBorders>
              <w:top w:val="single" w:sz="6" w:space="0" w:color="auto"/>
              <w:left w:val="single" w:sz="6" w:space="0" w:color="auto"/>
              <w:bottom w:val="single" w:sz="6" w:space="0" w:color="auto"/>
              <w:right w:val="single" w:sz="6" w:space="0" w:color="auto"/>
            </w:tcBorders>
            <w:shd w:val="clear" w:color="auto" w:fill="FFFFFF"/>
            <w:hideMark/>
          </w:tcPr>
          <w:p w14:paraId="2393ACEF" w14:textId="14589FBF" w:rsidR="00A47878" w:rsidRPr="00E03654" w:rsidRDefault="00A47878" w:rsidP="00463D4A">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Times New Roman" w:hAnsi="Ravensbourne Sans" w:cs="Times New Roman"/>
                <w:sz w:val="22"/>
                <w:szCs w:val="22"/>
                <w:lang w:eastAsia="en-GB"/>
              </w:rPr>
              <w:t>7</w:t>
            </w:r>
          </w:p>
        </w:tc>
        <w:tc>
          <w:tcPr>
            <w:tcW w:w="2029" w:type="dxa"/>
            <w:tcBorders>
              <w:top w:val="single" w:sz="6" w:space="0" w:color="auto"/>
              <w:left w:val="single" w:sz="6" w:space="0" w:color="auto"/>
              <w:bottom w:val="single" w:sz="6" w:space="0" w:color="auto"/>
              <w:right w:val="single" w:sz="6" w:space="0" w:color="auto"/>
            </w:tcBorders>
            <w:shd w:val="clear" w:color="auto" w:fill="FFFFFF"/>
            <w:hideMark/>
          </w:tcPr>
          <w:p w14:paraId="735E1940"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sz w:val="21"/>
                <w:szCs w:val="21"/>
                <w:lang w:eastAsia="en-GB"/>
              </w:rPr>
            </w:pPr>
            <w:r w:rsidRPr="00E03654">
              <w:rPr>
                <w:rFonts w:ascii="Ravensbourne Sans" w:eastAsia="Times New Roman" w:hAnsi="Ravensbourne Sans" w:cs="Times New Roman"/>
                <w:sz w:val="20"/>
                <w:szCs w:val="20"/>
                <w:lang w:eastAsia="en-GB"/>
              </w:rPr>
              <w:t>mandatory</w:t>
            </w:r>
            <w:r w:rsidRPr="00E03654">
              <w:rPr>
                <w:rFonts w:ascii="Calibri" w:eastAsia="Times New Roman" w:hAnsi="Calibri" w:cs="Calibri"/>
                <w:sz w:val="20"/>
                <w:szCs w:val="20"/>
                <w:lang w:eastAsia="en-GB"/>
              </w:rPr>
              <w:t> </w:t>
            </w:r>
          </w:p>
        </w:tc>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7BFB9093" w14:textId="304515E1" w:rsidR="00A47878" w:rsidRPr="00E03654" w:rsidRDefault="003639D3" w:rsidP="00463D4A">
            <w:pPr>
              <w:spacing w:before="100" w:beforeAutospacing="1" w:after="100" w:afterAutospacing="1"/>
              <w:textAlignment w:val="baseline"/>
              <w:rPr>
                <w:rFonts w:ascii="Ravensbourne Sans" w:eastAsia="Times New Roman" w:hAnsi="Ravensbourne Sans" w:cs="Times New Roman"/>
                <w:sz w:val="21"/>
                <w:szCs w:val="21"/>
                <w:lang w:eastAsia="en-GB"/>
              </w:rPr>
            </w:pPr>
            <w:r w:rsidRPr="00E03654">
              <w:rPr>
                <w:rFonts w:ascii="Ravensbourne Sans" w:eastAsia="Times New Roman" w:hAnsi="Ravensbourne Sans" w:cs="Times New Roman"/>
                <w:sz w:val="21"/>
                <w:szCs w:val="21"/>
                <w:lang w:eastAsia="en-GB"/>
              </w:rPr>
              <w:t>40</w:t>
            </w:r>
          </w:p>
        </w:tc>
        <w:tc>
          <w:tcPr>
            <w:tcW w:w="1119" w:type="dxa"/>
            <w:tcBorders>
              <w:top w:val="single" w:sz="6" w:space="0" w:color="auto"/>
              <w:left w:val="single" w:sz="6" w:space="0" w:color="auto"/>
              <w:bottom w:val="single" w:sz="6" w:space="0" w:color="auto"/>
              <w:right w:val="single" w:sz="6" w:space="0" w:color="auto"/>
            </w:tcBorders>
            <w:shd w:val="clear" w:color="auto" w:fill="FFFFFF"/>
            <w:hideMark/>
          </w:tcPr>
          <w:p w14:paraId="7CE65FFE" w14:textId="2F083D61" w:rsidR="00A47878" w:rsidRPr="00E03654" w:rsidRDefault="004B4C4F" w:rsidP="00463D4A">
            <w:pPr>
              <w:spacing w:before="100" w:beforeAutospacing="1" w:after="100" w:afterAutospacing="1"/>
              <w:textAlignment w:val="baseline"/>
              <w:rPr>
                <w:rFonts w:ascii="Ravensbourne Sans" w:eastAsia="Times New Roman" w:hAnsi="Ravensbourne Sans" w:cs="Calibri"/>
                <w:sz w:val="22"/>
                <w:szCs w:val="22"/>
                <w:lang w:eastAsia="en-GB"/>
              </w:rPr>
            </w:pPr>
            <w:r w:rsidRPr="00E03654">
              <w:rPr>
                <w:rFonts w:ascii="Ravensbourne Sans" w:eastAsia="Times New Roman" w:hAnsi="Ravensbourne Sans" w:cs="Calibri"/>
                <w:sz w:val="22"/>
                <w:szCs w:val="22"/>
                <w:lang w:eastAsia="en-GB"/>
              </w:rPr>
              <w:t>100% Portfolio</w:t>
            </w:r>
          </w:p>
        </w:tc>
        <w:tc>
          <w:tcPr>
            <w:tcW w:w="1237" w:type="dxa"/>
            <w:tcBorders>
              <w:top w:val="single" w:sz="6" w:space="0" w:color="auto"/>
              <w:left w:val="single" w:sz="6" w:space="0" w:color="auto"/>
              <w:bottom w:val="single" w:sz="6" w:space="0" w:color="auto"/>
              <w:right w:val="single" w:sz="6" w:space="0" w:color="auto"/>
            </w:tcBorders>
            <w:shd w:val="clear" w:color="auto" w:fill="FFFFFF"/>
            <w:hideMark/>
          </w:tcPr>
          <w:p w14:paraId="2CFD9893" w14:textId="31F7165E" w:rsidR="00A47878" w:rsidRPr="00E03654" w:rsidRDefault="003639D3" w:rsidP="00463D4A">
            <w:pPr>
              <w:spacing w:before="100" w:beforeAutospacing="1" w:after="100" w:afterAutospacing="1"/>
              <w:textAlignment w:val="baseline"/>
              <w:rPr>
                <w:rFonts w:ascii="Ravensbourne Sans" w:eastAsia="Times New Roman" w:hAnsi="Ravensbourne Sans" w:cs="Calibri"/>
                <w:sz w:val="22"/>
                <w:szCs w:val="22"/>
                <w:lang w:eastAsia="en-GB"/>
              </w:rPr>
            </w:pPr>
            <w:r w:rsidRPr="00E03654">
              <w:rPr>
                <w:rFonts w:ascii="Ravensbourne Sans" w:eastAsia="Times New Roman" w:hAnsi="Ravensbourne Sans" w:cs="Calibri"/>
                <w:sz w:val="22"/>
                <w:szCs w:val="22"/>
                <w:lang w:eastAsia="en-GB"/>
              </w:rPr>
              <w:t>20</w:t>
            </w:r>
            <w:r w:rsidR="00012A43" w:rsidRPr="00E03654">
              <w:rPr>
                <w:rFonts w:ascii="Ravensbourne Sans" w:eastAsia="Times New Roman" w:hAnsi="Ravensbourne Sans" w:cs="Calibri"/>
                <w:sz w:val="22"/>
                <w:szCs w:val="22"/>
                <w:lang w:eastAsia="en-GB"/>
              </w:rPr>
              <w:t>%</w:t>
            </w:r>
          </w:p>
        </w:tc>
      </w:tr>
      <w:tr w:rsidR="00A47878" w:rsidRPr="00E03654" w14:paraId="3C643145" w14:textId="77777777" w:rsidTr="003639D3">
        <w:tc>
          <w:tcPr>
            <w:tcW w:w="1072" w:type="dxa"/>
            <w:tcBorders>
              <w:top w:val="single" w:sz="6" w:space="0" w:color="auto"/>
              <w:left w:val="single" w:sz="6" w:space="0" w:color="auto"/>
              <w:bottom w:val="single" w:sz="6" w:space="0" w:color="auto"/>
              <w:right w:val="single" w:sz="6" w:space="0" w:color="auto"/>
            </w:tcBorders>
            <w:shd w:val="clear" w:color="auto" w:fill="FFFFFF"/>
            <w:hideMark/>
          </w:tcPr>
          <w:p w14:paraId="579106D8" w14:textId="231430A2" w:rsidR="00A47878" w:rsidRPr="00E03654" w:rsidRDefault="000059D6"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Calibri"/>
                <w:sz w:val="22"/>
                <w:szCs w:val="22"/>
                <w:lang w:eastAsia="en-GB"/>
              </w:rPr>
              <w:t>MAV2470</w:t>
            </w:r>
            <w:r w:rsidR="003639D3" w:rsidRPr="00E03654">
              <w:rPr>
                <w:rFonts w:ascii="Ravensbourne Sans" w:eastAsia="Times New Roman" w:hAnsi="Ravensbourne Sans" w:cs="Calibri"/>
                <w:sz w:val="22"/>
                <w:szCs w:val="22"/>
                <w:lang w:eastAsia="en-GB"/>
              </w:rPr>
              <w:t>2</w:t>
            </w:r>
          </w:p>
        </w:tc>
        <w:tc>
          <w:tcPr>
            <w:tcW w:w="2804" w:type="dxa"/>
            <w:tcBorders>
              <w:top w:val="single" w:sz="6" w:space="0" w:color="auto"/>
              <w:left w:val="single" w:sz="6" w:space="0" w:color="auto"/>
              <w:bottom w:val="single" w:sz="6" w:space="0" w:color="auto"/>
              <w:right w:val="single" w:sz="6" w:space="0" w:color="auto"/>
            </w:tcBorders>
            <w:shd w:val="clear" w:color="auto" w:fill="FFFFFF"/>
            <w:hideMark/>
          </w:tcPr>
          <w:p w14:paraId="71C06482" w14:textId="5D595DC4" w:rsidR="00A47878" w:rsidRPr="00E03654" w:rsidRDefault="00DD3BF2"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 xml:space="preserve">AI </w:t>
            </w:r>
            <w:r w:rsidR="004F7605" w:rsidRPr="00E03654">
              <w:rPr>
                <w:rFonts w:ascii="Ravensbourne Sans" w:eastAsia="Times New Roman" w:hAnsi="Ravensbourne Sans" w:cs="Times New Roman"/>
                <w:sz w:val="20"/>
                <w:szCs w:val="20"/>
                <w:lang w:eastAsia="en-GB"/>
              </w:rPr>
              <w:t>Craft</w:t>
            </w:r>
          </w:p>
        </w:tc>
        <w:tc>
          <w:tcPr>
            <w:tcW w:w="585" w:type="dxa"/>
            <w:tcBorders>
              <w:top w:val="single" w:sz="6" w:space="0" w:color="auto"/>
              <w:left w:val="single" w:sz="6" w:space="0" w:color="auto"/>
              <w:bottom w:val="single" w:sz="6" w:space="0" w:color="auto"/>
              <w:right w:val="single" w:sz="6" w:space="0" w:color="auto"/>
            </w:tcBorders>
            <w:shd w:val="clear" w:color="auto" w:fill="FFFFFF"/>
            <w:hideMark/>
          </w:tcPr>
          <w:p w14:paraId="7CDCB979" w14:textId="23041495" w:rsidR="00A47878" w:rsidRPr="00E03654" w:rsidRDefault="00A47878" w:rsidP="00463D4A">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Times New Roman" w:hAnsi="Ravensbourne Sans" w:cs="Times New Roman"/>
                <w:sz w:val="22"/>
                <w:szCs w:val="22"/>
                <w:lang w:eastAsia="en-GB"/>
              </w:rPr>
              <w:t>7</w:t>
            </w:r>
          </w:p>
        </w:tc>
        <w:tc>
          <w:tcPr>
            <w:tcW w:w="2029" w:type="dxa"/>
            <w:tcBorders>
              <w:top w:val="single" w:sz="6" w:space="0" w:color="auto"/>
              <w:left w:val="single" w:sz="6" w:space="0" w:color="auto"/>
              <w:bottom w:val="single" w:sz="6" w:space="0" w:color="auto"/>
              <w:right w:val="single" w:sz="6" w:space="0" w:color="auto"/>
            </w:tcBorders>
            <w:shd w:val="clear" w:color="auto" w:fill="FFFFFF"/>
            <w:hideMark/>
          </w:tcPr>
          <w:p w14:paraId="3AC446AD" w14:textId="20393FE5" w:rsidR="00A47878" w:rsidRPr="00E03654" w:rsidRDefault="00616194"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m</w:t>
            </w:r>
            <w:r w:rsidR="00A47878" w:rsidRPr="00E03654">
              <w:rPr>
                <w:rFonts w:ascii="Ravensbourne Sans" w:eastAsia="Times New Roman" w:hAnsi="Ravensbourne Sans" w:cs="Times New Roman"/>
                <w:sz w:val="20"/>
                <w:szCs w:val="20"/>
                <w:lang w:eastAsia="en-GB"/>
              </w:rPr>
              <w:t xml:space="preserve">andatory </w:t>
            </w:r>
          </w:p>
        </w:tc>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16D82E19" w14:textId="7B19B393" w:rsidR="00A47878" w:rsidRPr="00E03654" w:rsidRDefault="00616194" w:rsidP="00463D4A">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Times New Roman" w:hAnsi="Ravensbourne Sans" w:cs="Times New Roman"/>
                <w:sz w:val="22"/>
                <w:szCs w:val="22"/>
                <w:lang w:eastAsia="en-GB"/>
              </w:rPr>
              <w:t>2</w:t>
            </w:r>
            <w:r w:rsidR="00A47878" w:rsidRPr="00E03654">
              <w:rPr>
                <w:rFonts w:ascii="Ravensbourne Sans" w:eastAsia="Times New Roman" w:hAnsi="Ravensbourne Sans" w:cs="Times New Roman"/>
                <w:sz w:val="22"/>
                <w:szCs w:val="22"/>
                <w:lang w:eastAsia="en-GB"/>
              </w:rPr>
              <w:t>0</w:t>
            </w:r>
          </w:p>
        </w:tc>
        <w:tc>
          <w:tcPr>
            <w:tcW w:w="1119" w:type="dxa"/>
            <w:tcBorders>
              <w:top w:val="single" w:sz="6" w:space="0" w:color="auto"/>
              <w:left w:val="single" w:sz="6" w:space="0" w:color="auto"/>
              <w:bottom w:val="single" w:sz="6" w:space="0" w:color="auto"/>
              <w:right w:val="single" w:sz="6" w:space="0" w:color="auto"/>
            </w:tcBorders>
            <w:shd w:val="clear" w:color="auto" w:fill="FFFFFF"/>
            <w:hideMark/>
          </w:tcPr>
          <w:p w14:paraId="7E6D20FD" w14:textId="6C189506" w:rsidR="00A47878" w:rsidRPr="00E03654" w:rsidRDefault="00A47878" w:rsidP="00463D4A">
            <w:pPr>
              <w:spacing w:before="100" w:beforeAutospacing="1" w:after="100" w:afterAutospacing="1"/>
              <w:textAlignment w:val="baseline"/>
              <w:rPr>
                <w:rFonts w:ascii="Ravensbourne Sans" w:eastAsia="Times New Roman" w:hAnsi="Ravensbourne Sans" w:cs="Calibri"/>
                <w:sz w:val="22"/>
                <w:szCs w:val="22"/>
                <w:lang w:eastAsia="en-GB"/>
              </w:rPr>
            </w:pPr>
            <w:r w:rsidRPr="00E03654">
              <w:rPr>
                <w:rFonts w:ascii="Calibri" w:eastAsia="Times New Roman" w:hAnsi="Calibri" w:cs="Calibri"/>
                <w:sz w:val="22"/>
                <w:szCs w:val="22"/>
                <w:lang w:eastAsia="en-GB"/>
              </w:rPr>
              <w:t> </w:t>
            </w:r>
            <w:r w:rsidR="004B4C4F" w:rsidRPr="00E03654">
              <w:rPr>
                <w:rFonts w:ascii="Ravensbourne Sans" w:eastAsia="Times New Roman" w:hAnsi="Ravensbourne Sans" w:cs="Calibri"/>
                <w:sz w:val="22"/>
                <w:szCs w:val="22"/>
                <w:lang w:eastAsia="en-GB"/>
              </w:rPr>
              <w:t>100% Portfolio</w:t>
            </w:r>
          </w:p>
        </w:tc>
        <w:tc>
          <w:tcPr>
            <w:tcW w:w="1237" w:type="dxa"/>
            <w:tcBorders>
              <w:top w:val="single" w:sz="6" w:space="0" w:color="auto"/>
              <w:left w:val="single" w:sz="6" w:space="0" w:color="auto"/>
              <w:bottom w:val="single" w:sz="6" w:space="0" w:color="auto"/>
              <w:right w:val="single" w:sz="6" w:space="0" w:color="auto"/>
            </w:tcBorders>
            <w:shd w:val="clear" w:color="auto" w:fill="FFFFFF"/>
            <w:hideMark/>
          </w:tcPr>
          <w:p w14:paraId="3B9774AF" w14:textId="153E9655" w:rsidR="00A47878" w:rsidRPr="00E03654" w:rsidRDefault="00DD3BF2" w:rsidP="00463D4A">
            <w:pPr>
              <w:spacing w:before="100" w:beforeAutospacing="1" w:after="100" w:afterAutospacing="1"/>
              <w:textAlignment w:val="baseline"/>
              <w:rPr>
                <w:rFonts w:ascii="Ravensbourne Sans" w:eastAsia="Times New Roman" w:hAnsi="Ravensbourne Sans" w:cs="Calibri"/>
                <w:sz w:val="22"/>
                <w:szCs w:val="22"/>
                <w:lang w:eastAsia="en-GB"/>
              </w:rPr>
            </w:pPr>
            <w:r w:rsidRPr="00E03654">
              <w:rPr>
                <w:rFonts w:ascii="Ravensbourne Sans" w:eastAsia="Times New Roman" w:hAnsi="Ravensbourne Sans" w:cs="Calibri"/>
                <w:sz w:val="22"/>
                <w:szCs w:val="22"/>
                <w:lang w:eastAsia="en-GB"/>
              </w:rPr>
              <w:t>10</w:t>
            </w:r>
            <w:r w:rsidR="00012A43" w:rsidRPr="00E03654">
              <w:rPr>
                <w:rFonts w:ascii="Ravensbourne Sans" w:eastAsia="Times New Roman" w:hAnsi="Ravensbourne Sans" w:cs="Calibri"/>
                <w:sz w:val="22"/>
                <w:szCs w:val="22"/>
                <w:lang w:eastAsia="en-GB"/>
              </w:rPr>
              <w:t>%</w:t>
            </w:r>
          </w:p>
        </w:tc>
      </w:tr>
      <w:tr w:rsidR="00616194" w:rsidRPr="00E03654" w14:paraId="4B846BAC" w14:textId="77777777" w:rsidTr="003639D3">
        <w:tc>
          <w:tcPr>
            <w:tcW w:w="1072" w:type="dxa"/>
            <w:tcBorders>
              <w:top w:val="single" w:sz="6" w:space="0" w:color="auto"/>
              <w:left w:val="single" w:sz="6" w:space="0" w:color="auto"/>
              <w:bottom w:val="single" w:sz="6" w:space="0" w:color="auto"/>
              <w:right w:val="single" w:sz="6" w:space="0" w:color="auto"/>
            </w:tcBorders>
            <w:shd w:val="clear" w:color="auto" w:fill="FFFFFF"/>
          </w:tcPr>
          <w:p w14:paraId="43EC26A9" w14:textId="1BD03F4B" w:rsidR="00616194" w:rsidRPr="00E03654" w:rsidRDefault="000059D6" w:rsidP="00616194">
            <w:pPr>
              <w:spacing w:before="100" w:beforeAutospacing="1" w:after="100" w:afterAutospacing="1"/>
              <w:textAlignment w:val="baseline"/>
              <w:rPr>
                <w:rFonts w:ascii="Ravensbourne Sans" w:eastAsia="Times New Roman" w:hAnsi="Ravensbourne Sans" w:cs="Cambria"/>
                <w:sz w:val="20"/>
                <w:szCs w:val="20"/>
                <w:lang w:eastAsia="en-GB"/>
              </w:rPr>
            </w:pPr>
            <w:r w:rsidRPr="00E03654">
              <w:rPr>
                <w:rFonts w:ascii="Ravensbourne Sans" w:eastAsia="Times New Roman" w:hAnsi="Ravensbourne Sans" w:cs="Calibri"/>
                <w:sz w:val="22"/>
                <w:szCs w:val="22"/>
                <w:lang w:eastAsia="en-GB"/>
              </w:rPr>
              <w:t>MAV2470</w:t>
            </w:r>
            <w:r w:rsidR="003639D3" w:rsidRPr="00E03654">
              <w:rPr>
                <w:rFonts w:ascii="Ravensbourne Sans" w:eastAsia="Times New Roman" w:hAnsi="Ravensbourne Sans" w:cs="Calibri"/>
                <w:sz w:val="22"/>
                <w:szCs w:val="22"/>
                <w:lang w:eastAsia="en-GB"/>
              </w:rPr>
              <w:t>3</w:t>
            </w:r>
          </w:p>
        </w:tc>
        <w:tc>
          <w:tcPr>
            <w:tcW w:w="2804" w:type="dxa"/>
            <w:tcBorders>
              <w:top w:val="single" w:sz="6" w:space="0" w:color="auto"/>
              <w:left w:val="single" w:sz="6" w:space="0" w:color="auto"/>
              <w:bottom w:val="single" w:sz="6" w:space="0" w:color="auto"/>
              <w:right w:val="single" w:sz="6" w:space="0" w:color="auto"/>
            </w:tcBorders>
            <w:shd w:val="clear" w:color="auto" w:fill="FFFFFF"/>
          </w:tcPr>
          <w:p w14:paraId="5594081F" w14:textId="5EAA92C8" w:rsidR="00616194" w:rsidRPr="00E03654" w:rsidRDefault="000059D6" w:rsidP="00616194">
            <w:pPr>
              <w:spacing w:before="100" w:beforeAutospacing="1" w:after="100" w:afterAutospacing="1"/>
              <w:textAlignment w:val="baseline"/>
              <w:rPr>
                <w:rFonts w:ascii="Ravensbourne Sans" w:eastAsia="Times New Roman" w:hAnsi="Ravensbourne Sans" w:cs="Times New Roman"/>
                <w:sz w:val="20"/>
                <w:szCs w:val="20"/>
                <w:lang w:eastAsia="en-GB"/>
              </w:rPr>
            </w:pPr>
            <w:r w:rsidRPr="00E03654">
              <w:rPr>
                <w:rFonts w:ascii="Ravensbourne Sans" w:eastAsia="Times New Roman" w:hAnsi="Ravensbourne Sans" w:cs="Times New Roman"/>
                <w:sz w:val="20"/>
                <w:szCs w:val="20"/>
                <w:lang w:eastAsia="en-GB"/>
              </w:rPr>
              <w:t xml:space="preserve">Industry </w:t>
            </w:r>
            <w:r w:rsidR="00DD3BF2" w:rsidRPr="00E03654">
              <w:rPr>
                <w:rFonts w:ascii="Ravensbourne Sans" w:eastAsia="Times New Roman" w:hAnsi="Ravensbourne Sans" w:cs="Times New Roman"/>
                <w:sz w:val="20"/>
                <w:szCs w:val="20"/>
                <w:lang w:eastAsia="en-GB"/>
              </w:rPr>
              <w:t>appraisal portfolio</w:t>
            </w:r>
          </w:p>
        </w:tc>
        <w:tc>
          <w:tcPr>
            <w:tcW w:w="585" w:type="dxa"/>
            <w:tcBorders>
              <w:top w:val="single" w:sz="6" w:space="0" w:color="auto"/>
              <w:left w:val="single" w:sz="6" w:space="0" w:color="auto"/>
              <w:bottom w:val="single" w:sz="6" w:space="0" w:color="auto"/>
              <w:right w:val="single" w:sz="6" w:space="0" w:color="auto"/>
            </w:tcBorders>
            <w:shd w:val="clear" w:color="auto" w:fill="FFFFFF"/>
          </w:tcPr>
          <w:p w14:paraId="2B08683A" w14:textId="7E67EA60" w:rsidR="00616194" w:rsidRPr="00E03654" w:rsidRDefault="00216800" w:rsidP="00616194">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Times New Roman" w:hAnsi="Ravensbourne Sans" w:cs="Times New Roman"/>
                <w:sz w:val="22"/>
                <w:szCs w:val="22"/>
                <w:lang w:eastAsia="en-GB"/>
              </w:rPr>
              <w:t>7</w:t>
            </w:r>
          </w:p>
        </w:tc>
        <w:tc>
          <w:tcPr>
            <w:tcW w:w="2029" w:type="dxa"/>
            <w:tcBorders>
              <w:top w:val="single" w:sz="6" w:space="0" w:color="auto"/>
              <w:left w:val="single" w:sz="6" w:space="0" w:color="auto"/>
              <w:bottom w:val="single" w:sz="6" w:space="0" w:color="auto"/>
              <w:right w:val="single" w:sz="6" w:space="0" w:color="auto"/>
            </w:tcBorders>
            <w:shd w:val="clear" w:color="auto" w:fill="FFFFFF"/>
          </w:tcPr>
          <w:p w14:paraId="7C93402D" w14:textId="0992DB22" w:rsidR="00616194" w:rsidRPr="00E03654" w:rsidRDefault="00616194" w:rsidP="00616194">
            <w:pPr>
              <w:spacing w:before="100" w:beforeAutospacing="1" w:after="100" w:afterAutospacing="1"/>
              <w:textAlignment w:val="baseline"/>
              <w:rPr>
                <w:rFonts w:ascii="Ravensbourne Sans" w:eastAsia="Times New Roman" w:hAnsi="Ravensbourne Sans" w:cs="Times New Roman"/>
                <w:sz w:val="20"/>
                <w:szCs w:val="20"/>
                <w:lang w:eastAsia="en-GB"/>
              </w:rPr>
            </w:pPr>
            <w:r w:rsidRPr="00E03654">
              <w:rPr>
                <w:rFonts w:ascii="Ravensbourne Sans" w:eastAsia="Times New Roman" w:hAnsi="Ravensbourne Sans" w:cs="Times New Roman"/>
                <w:sz w:val="20"/>
                <w:szCs w:val="20"/>
                <w:lang w:eastAsia="en-GB"/>
              </w:rPr>
              <w:t>mandatory</w:t>
            </w:r>
          </w:p>
        </w:tc>
        <w:tc>
          <w:tcPr>
            <w:tcW w:w="743" w:type="dxa"/>
            <w:tcBorders>
              <w:top w:val="single" w:sz="6" w:space="0" w:color="auto"/>
              <w:left w:val="single" w:sz="6" w:space="0" w:color="auto"/>
              <w:bottom w:val="single" w:sz="6" w:space="0" w:color="auto"/>
              <w:right w:val="single" w:sz="6" w:space="0" w:color="auto"/>
            </w:tcBorders>
            <w:shd w:val="clear" w:color="auto" w:fill="FFFFFF"/>
          </w:tcPr>
          <w:p w14:paraId="3811E6A6" w14:textId="0A5FED02" w:rsidR="00616194" w:rsidRPr="00E03654" w:rsidRDefault="00616194" w:rsidP="00616194">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Times New Roman" w:hAnsi="Ravensbourne Sans" w:cs="Times New Roman"/>
                <w:sz w:val="22"/>
                <w:szCs w:val="22"/>
                <w:lang w:eastAsia="en-GB"/>
              </w:rPr>
              <w:t>20</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14:paraId="21CA4227" w14:textId="715B6EE3" w:rsidR="00616194" w:rsidRPr="00E03654" w:rsidRDefault="00616194" w:rsidP="00616194">
            <w:pPr>
              <w:spacing w:before="100" w:beforeAutospacing="1" w:after="100" w:afterAutospacing="1"/>
              <w:textAlignment w:val="baseline"/>
              <w:rPr>
                <w:rFonts w:ascii="Ravensbourne Sans" w:eastAsia="Times New Roman" w:hAnsi="Ravensbourne Sans" w:cs="Calibri"/>
                <w:sz w:val="22"/>
                <w:szCs w:val="22"/>
                <w:lang w:eastAsia="en-GB"/>
              </w:rPr>
            </w:pPr>
            <w:r w:rsidRPr="00E03654">
              <w:rPr>
                <w:rFonts w:ascii="Ravensbourne Sans" w:eastAsia="Times New Roman" w:hAnsi="Ravensbourne Sans" w:cs="Calibri"/>
                <w:sz w:val="22"/>
                <w:szCs w:val="22"/>
                <w:lang w:eastAsia="en-GB"/>
              </w:rPr>
              <w:t>100% Report</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14:paraId="67588F75" w14:textId="0ACDBD36" w:rsidR="00616194" w:rsidRPr="00E03654" w:rsidRDefault="00DD3BF2" w:rsidP="00616194">
            <w:pPr>
              <w:spacing w:before="100" w:beforeAutospacing="1" w:after="100" w:afterAutospacing="1"/>
              <w:textAlignment w:val="baseline"/>
              <w:rPr>
                <w:rFonts w:ascii="Ravensbourne Sans" w:eastAsia="Times New Roman" w:hAnsi="Ravensbourne Sans" w:cs="Calibri"/>
                <w:sz w:val="22"/>
                <w:szCs w:val="22"/>
                <w:lang w:eastAsia="en-GB"/>
              </w:rPr>
            </w:pPr>
            <w:r w:rsidRPr="00E03654">
              <w:rPr>
                <w:rFonts w:ascii="Ravensbourne Sans" w:eastAsia="Times New Roman" w:hAnsi="Ravensbourne Sans" w:cs="Calibri"/>
                <w:sz w:val="22"/>
                <w:szCs w:val="22"/>
                <w:lang w:eastAsia="en-GB"/>
              </w:rPr>
              <w:t>15</w:t>
            </w:r>
            <w:r w:rsidR="00616194" w:rsidRPr="00E03654">
              <w:rPr>
                <w:rFonts w:ascii="Ravensbourne Sans" w:eastAsia="Times New Roman" w:hAnsi="Ravensbourne Sans" w:cs="Calibri"/>
                <w:sz w:val="22"/>
                <w:szCs w:val="22"/>
                <w:lang w:eastAsia="en-GB"/>
              </w:rPr>
              <w:t>%</w:t>
            </w:r>
          </w:p>
        </w:tc>
      </w:tr>
      <w:tr w:rsidR="00616194" w:rsidRPr="00E03654" w14:paraId="39320C9B" w14:textId="77777777" w:rsidTr="003639D3">
        <w:tc>
          <w:tcPr>
            <w:tcW w:w="1072" w:type="dxa"/>
            <w:tcBorders>
              <w:top w:val="single" w:sz="6" w:space="0" w:color="auto"/>
              <w:left w:val="single" w:sz="6" w:space="0" w:color="auto"/>
              <w:bottom w:val="single" w:sz="6" w:space="0" w:color="auto"/>
              <w:right w:val="single" w:sz="6" w:space="0" w:color="auto"/>
            </w:tcBorders>
            <w:shd w:val="clear" w:color="auto" w:fill="FFFFFF"/>
          </w:tcPr>
          <w:p w14:paraId="5FEA1482" w14:textId="19173402" w:rsidR="00616194" w:rsidRPr="00E03654" w:rsidRDefault="000059D6" w:rsidP="00616194">
            <w:pPr>
              <w:spacing w:before="100" w:beforeAutospacing="1" w:after="100" w:afterAutospacing="1"/>
              <w:textAlignment w:val="baseline"/>
              <w:rPr>
                <w:rFonts w:ascii="Ravensbourne Sans" w:eastAsia="Times New Roman" w:hAnsi="Ravensbourne Sans" w:cs="Cambria"/>
                <w:sz w:val="20"/>
                <w:szCs w:val="20"/>
                <w:lang w:eastAsia="en-GB"/>
              </w:rPr>
            </w:pPr>
            <w:r w:rsidRPr="00E03654">
              <w:rPr>
                <w:rFonts w:ascii="Ravensbourne Sans" w:eastAsia="Times New Roman" w:hAnsi="Ravensbourne Sans" w:cs="Calibri"/>
                <w:sz w:val="22"/>
                <w:szCs w:val="22"/>
                <w:lang w:eastAsia="en-GB"/>
              </w:rPr>
              <w:t>MAV2470</w:t>
            </w:r>
            <w:r w:rsidR="003639D3" w:rsidRPr="00E03654">
              <w:rPr>
                <w:rFonts w:ascii="Ravensbourne Sans" w:eastAsia="Times New Roman" w:hAnsi="Ravensbourne Sans" w:cs="Calibri"/>
                <w:sz w:val="22"/>
                <w:szCs w:val="22"/>
                <w:lang w:eastAsia="en-GB"/>
              </w:rPr>
              <w:t>4</w:t>
            </w:r>
          </w:p>
        </w:tc>
        <w:tc>
          <w:tcPr>
            <w:tcW w:w="2804" w:type="dxa"/>
            <w:tcBorders>
              <w:top w:val="single" w:sz="6" w:space="0" w:color="auto"/>
              <w:left w:val="single" w:sz="6" w:space="0" w:color="auto"/>
              <w:bottom w:val="single" w:sz="6" w:space="0" w:color="auto"/>
              <w:right w:val="single" w:sz="6" w:space="0" w:color="auto"/>
            </w:tcBorders>
            <w:shd w:val="clear" w:color="auto" w:fill="FFFFFF"/>
          </w:tcPr>
          <w:p w14:paraId="322199E4" w14:textId="63A7592D" w:rsidR="00616194" w:rsidRPr="00E03654" w:rsidRDefault="00616194" w:rsidP="00616194">
            <w:pPr>
              <w:spacing w:before="100" w:beforeAutospacing="1" w:after="100" w:afterAutospacing="1"/>
              <w:textAlignment w:val="baseline"/>
              <w:rPr>
                <w:rFonts w:ascii="Ravensbourne Sans" w:eastAsia="Times New Roman" w:hAnsi="Ravensbourne Sans" w:cs="Times New Roman"/>
                <w:sz w:val="20"/>
                <w:szCs w:val="20"/>
                <w:lang w:eastAsia="en-GB"/>
              </w:rPr>
            </w:pPr>
            <w:r w:rsidRPr="00E03654">
              <w:rPr>
                <w:rFonts w:ascii="Ravensbourne Sans" w:eastAsia="Times New Roman" w:hAnsi="Ravensbourne Sans" w:cs="Times New Roman"/>
                <w:sz w:val="20"/>
                <w:szCs w:val="20"/>
                <w:lang w:eastAsia="en-GB"/>
              </w:rPr>
              <w:t>Virtual Cities, Landscapes and Environments</w:t>
            </w:r>
          </w:p>
        </w:tc>
        <w:tc>
          <w:tcPr>
            <w:tcW w:w="585" w:type="dxa"/>
            <w:tcBorders>
              <w:top w:val="single" w:sz="6" w:space="0" w:color="auto"/>
              <w:left w:val="single" w:sz="6" w:space="0" w:color="auto"/>
              <w:bottom w:val="single" w:sz="6" w:space="0" w:color="auto"/>
              <w:right w:val="single" w:sz="6" w:space="0" w:color="auto"/>
            </w:tcBorders>
            <w:shd w:val="clear" w:color="auto" w:fill="FFFFFF"/>
          </w:tcPr>
          <w:p w14:paraId="4E19916D" w14:textId="24A1EC8F" w:rsidR="00616194" w:rsidRPr="00E03654" w:rsidRDefault="00616194" w:rsidP="00616194">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Times New Roman" w:hAnsi="Ravensbourne Sans" w:cs="Times New Roman"/>
                <w:sz w:val="22"/>
                <w:szCs w:val="22"/>
                <w:lang w:eastAsia="en-GB"/>
              </w:rPr>
              <w:t>7</w:t>
            </w:r>
          </w:p>
        </w:tc>
        <w:tc>
          <w:tcPr>
            <w:tcW w:w="2029" w:type="dxa"/>
            <w:tcBorders>
              <w:top w:val="single" w:sz="6" w:space="0" w:color="auto"/>
              <w:left w:val="single" w:sz="6" w:space="0" w:color="auto"/>
              <w:bottom w:val="single" w:sz="6" w:space="0" w:color="auto"/>
              <w:right w:val="single" w:sz="6" w:space="0" w:color="auto"/>
            </w:tcBorders>
            <w:shd w:val="clear" w:color="auto" w:fill="FFFFFF"/>
          </w:tcPr>
          <w:p w14:paraId="45ECD505" w14:textId="72FCF2B4" w:rsidR="00616194" w:rsidRPr="00E03654" w:rsidRDefault="00616194" w:rsidP="00616194">
            <w:pPr>
              <w:spacing w:before="100" w:beforeAutospacing="1" w:after="100" w:afterAutospacing="1"/>
              <w:textAlignment w:val="baseline"/>
              <w:rPr>
                <w:rFonts w:ascii="Ravensbourne Sans" w:eastAsia="Times New Roman" w:hAnsi="Ravensbourne Sans" w:cs="Times New Roman"/>
                <w:sz w:val="20"/>
                <w:szCs w:val="20"/>
                <w:lang w:eastAsia="en-GB"/>
              </w:rPr>
            </w:pPr>
            <w:r w:rsidRPr="00E03654">
              <w:rPr>
                <w:rFonts w:ascii="Ravensbourne Sans" w:eastAsia="Times New Roman" w:hAnsi="Ravensbourne Sans" w:cs="Times New Roman"/>
                <w:sz w:val="20"/>
                <w:szCs w:val="20"/>
                <w:lang w:eastAsia="en-GB"/>
              </w:rPr>
              <w:t xml:space="preserve">mandatory </w:t>
            </w:r>
          </w:p>
        </w:tc>
        <w:tc>
          <w:tcPr>
            <w:tcW w:w="743" w:type="dxa"/>
            <w:tcBorders>
              <w:top w:val="single" w:sz="6" w:space="0" w:color="auto"/>
              <w:left w:val="single" w:sz="6" w:space="0" w:color="auto"/>
              <w:bottom w:val="single" w:sz="6" w:space="0" w:color="auto"/>
              <w:right w:val="single" w:sz="6" w:space="0" w:color="auto"/>
            </w:tcBorders>
            <w:shd w:val="clear" w:color="auto" w:fill="FFFFFF"/>
          </w:tcPr>
          <w:p w14:paraId="29B4F32A" w14:textId="624D97EF" w:rsidR="00616194" w:rsidRPr="00E03654" w:rsidRDefault="00616194" w:rsidP="00616194">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Times New Roman" w:hAnsi="Ravensbourne Sans" w:cs="Times New Roman"/>
                <w:sz w:val="22"/>
                <w:szCs w:val="22"/>
                <w:lang w:eastAsia="en-GB"/>
              </w:rPr>
              <w:t>40</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14:paraId="1DE15DA3" w14:textId="79485967" w:rsidR="00616194" w:rsidRPr="00E03654" w:rsidRDefault="00616194" w:rsidP="00616194">
            <w:pPr>
              <w:spacing w:before="100" w:beforeAutospacing="1" w:after="100" w:afterAutospacing="1"/>
              <w:textAlignment w:val="baseline"/>
              <w:rPr>
                <w:rFonts w:ascii="Ravensbourne Sans" w:eastAsia="Times New Roman" w:hAnsi="Ravensbourne Sans" w:cs="Calibri"/>
                <w:sz w:val="22"/>
                <w:szCs w:val="22"/>
                <w:lang w:eastAsia="en-GB"/>
              </w:rPr>
            </w:pPr>
            <w:r w:rsidRPr="00E03654">
              <w:rPr>
                <w:rFonts w:ascii="Calibri" w:eastAsia="Times New Roman" w:hAnsi="Calibri" w:cs="Calibri"/>
                <w:sz w:val="22"/>
                <w:szCs w:val="22"/>
                <w:lang w:eastAsia="en-GB"/>
              </w:rPr>
              <w:t> </w:t>
            </w:r>
            <w:r w:rsidRPr="00E03654">
              <w:rPr>
                <w:rFonts w:ascii="Ravensbourne Sans" w:eastAsia="Times New Roman" w:hAnsi="Ravensbourne Sans" w:cs="Calibri"/>
                <w:sz w:val="22"/>
                <w:szCs w:val="22"/>
                <w:lang w:eastAsia="en-GB"/>
              </w:rPr>
              <w:t>100% Portfolio</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14:paraId="69D205B6" w14:textId="13F9D63E" w:rsidR="00616194" w:rsidRPr="00E03654" w:rsidRDefault="003639D3" w:rsidP="00616194">
            <w:pPr>
              <w:spacing w:before="100" w:beforeAutospacing="1" w:after="100" w:afterAutospacing="1"/>
              <w:textAlignment w:val="baseline"/>
              <w:rPr>
                <w:rFonts w:ascii="Ravensbourne Sans" w:eastAsia="Times New Roman" w:hAnsi="Ravensbourne Sans" w:cs="Calibri"/>
                <w:sz w:val="22"/>
                <w:szCs w:val="22"/>
                <w:lang w:eastAsia="en-GB"/>
              </w:rPr>
            </w:pPr>
            <w:r w:rsidRPr="00E03654">
              <w:rPr>
                <w:rFonts w:ascii="Ravensbourne Sans" w:eastAsia="Times New Roman" w:hAnsi="Ravensbourne Sans" w:cs="Calibri"/>
                <w:sz w:val="22"/>
                <w:szCs w:val="22"/>
                <w:lang w:eastAsia="en-GB"/>
              </w:rPr>
              <w:t>20</w:t>
            </w:r>
            <w:r w:rsidR="00616194" w:rsidRPr="00E03654">
              <w:rPr>
                <w:rFonts w:ascii="Ravensbourne Sans" w:eastAsia="Times New Roman" w:hAnsi="Ravensbourne Sans" w:cs="Calibri"/>
                <w:sz w:val="22"/>
                <w:szCs w:val="22"/>
                <w:lang w:eastAsia="en-GB"/>
              </w:rPr>
              <w:t>%</w:t>
            </w:r>
          </w:p>
        </w:tc>
      </w:tr>
      <w:tr w:rsidR="00616194" w:rsidRPr="00E03654" w14:paraId="3A9AD473" w14:textId="77777777" w:rsidTr="003639D3">
        <w:tc>
          <w:tcPr>
            <w:tcW w:w="1072" w:type="dxa"/>
            <w:tcBorders>
              <w:top w:val="single" w:sz="6" w:space="0" w:color="auto"/>
              <w:left w:val="single" w:sz="6" w:space="0" w:color="auto"/>
              <w:bottom w:val="single" w:sz="6" w:space="0" w:color="auto"/>
              <w:right w:val="single" w:sz="6" w:space="0" w:color="auto"/>
            </w:tcBorders>
            <w:shd w:val="clear" w:color="auto" w:fill="FFFFFF"/>
            <w:hideMark/>
          </w:tcPr>
          <w:p w14:paraId="6AC2F9C8" w14:textId="7E69450D" w:rsidR="00616194" w:rsidRPr="00E03654" w:rsidRDefault="00616194" w:rsidP="00616194">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r w:rsidR="000059D6" w:rsidRPr="00E03654">
              <w:rPr>
                <w:rFonts w:ascii="Ravensbourne Sans" w:eastAsia="Times New Roman" w:hAnsi="Ravensbourne Sans" w:cs="Calibri"/>
                <w:sz w:val="22"/>
                <w:szCs w:val="22"/>
                <w:lang w:eastAsia="en-GB"/>
              </w:rPr>
              <w:t>MAV2470</w:t>
            </w:r>
            <w:r w:rsidR="003639D3" w:rsidRPr="00E03654">
              <w:rPr>
                <w:rFonts w:ascii="Ravensbourne Sans" w:eastAsia="Times New Roman" w:hAnsi="Ravensbourne Sans" w:cs="Calibri"/>
                <w:sz w:val="22"/>
                <w:szCs w:val="22"/>
                <w:lang w:eastAsia="en-GB"/>
              </w:rPr>
              <w:t>4</w:t>
            </w:r>
          </w:p>
        </w:tc>
        <w:tc>
          <w:tcPr>
            <w:tcW w:w="2804" w:type="dxa"/>
            <w:tcBorders>
              <w:top w:val="single" w:sz="6" w:space="0" w:color="auto"/>
              <w:left w:val="single" w:sz="6" w:space="0" w:color="auto"/>
              <w:bottom w:val="single" w:sz="6" w:space="0" w:color="auto"/>
              <w:right w:val="single" w:sz="6" w:space="0" w:color="auto"/>
            </w:tcBorders>
            <w:shd w:val="clear" w:color="auto" w:fill="FFFFFF"/>
            <w:hideMark/>
          </w:tcPr>
          <w:p w14:paraId="54F56611" w14:textId="0352B0BD" w:rsidR="00616194" w:rsidRPr="00E03654" w:rsidRDefault="00616194" w:rsidP="00616194">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Independent Research Project</w:t>
            </w:r>
            <w:r w:rsidR="003639D3" w:rsidRPr="00E03654">
              <w:rPr>
                <w:rFonts w:ascii="Ravensbourne Sans" w:eastAsia="Times New Roman" w:hAnsi="Ravensbourne Sans" w:cs="Times New Roman"/>
                <w:sz w:val="20"/>
                <w:szCs w:val="20"/>
                <w:lang w:eastAsia="en-GB"/>
              </w:rPr>
              <w:t xml:space="preserve">, Portfolio and </w:t>
            </w:r>
            <w:proofErr w:type="gramStart"/>
            <w:r w:rsidR="003639D3" w:rsidRPr="00E03654">
              <w:rPr>
                <w:rFonts w:ascii="Ravensbourne Sans" w:eastAsia="Times New Roman" w:hAnsi="Ravensbourne Sans" w:cs="Times New Roman"/>
                <w:sz w:val="20"/>
                <w:szCs w:val="20"/>
                <w:lang w:eastAsia="en-GB"/>
              </w:rPr>
              <w:t>Post Production</w:t>
            </w:r>
            <w:proofErr w:type="gramEnd"/>
            <w:r w:rsidR="003639D3" w:rsidRPr="00E03654">
              <w:rPr>
                <w:rFonts w:ascii="Ravensbourne Sans" w:eastAsia="Times New Roman" w:hAnsi="Ravensbourne Sans" w:cs="Times New Roman"/>
                <w:sz w:val="20"/>
                <w:szCs w:val="20"/>
                <w:lang w:eastAsia="en-GB"/>
              </w:rPr>
              <w:t xml:space="preserve"> (IRP4)</w:t>
            </w:r>
          </w:p>
        </w:tc>
        <w:tc>
          <w:tcPr>
            <w:tcW w:w="585" w:type="dxa"/>
            <w:tcBorders>
              <w:top w:val="single" w:sz="6" w:space="0" w:color="auto"/>
              <w:left w:val="single" w:sz="6" w:space="0" w:color="auto"/>
              <w:bottom w:val="single" w:sz="6" w:space="0" w:color="auto"/>
              <w:right w:val="single" w:sz="6" w:space="0" w:color="auto"/>
            </w:tcBorders>
            <w:shd w:val="clear" w:color="auto" w:fill="FFFFFF"/>
            <w:hideMark/>
          </w:tcPr>
          <w:p w14:paraId="6559700B" w14:textId="6E964B74" w:rsidR="00616194" w:rsidRPr="00E03654" w:rsidRDefault="00616194" w:rsidP="00616194">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Times New Roman" w:hAnsi="Ravensbourne Sans" w:cs="Times New Roman"/>
                <w:sz w:val="22"/>
                <w:szCs w:val="22"/>
                <w:lang w:eastAsia="en-GB"/>
              </w:rPr>
              <w:t>7</w:t>
            </w:r>
          </w:p>
        </w:tc>
        <w:tc>
          <w:tcPr>
            <w:tcW w:w="2029" w:type="dxa"/>
            <w:tcBorders>
              <w:top w:val="single" w:sz="6" w:space="0" w:color="auto"/>
              <w:left w:val="single" w:sz="6" w:space="0" w:color="auto"/>
              <w:bottom w:val="single" w:sz="6" w:space="0" w:color="auto"/>
              <w:right w:val="single" w:sz="6" w:space="0" w:color="auto"/>
            </w:tcBorders>
            <w:shd w:val="clear" w:color="auto" w:fill="FFFFFF"/>
            <w:hideMark/>
          </w:tcPr>
          <w:p w14:paraId="332C35FB" w14:textId="77777777" w:rsidR="00616194" w:rsidRPr="00E03654" w:rsidRDefault="00616194" w:rsidP="00616194">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mandatory</w:t>
            </w:r>
            <w:r w:rsidRPr="00E03654">
              <w:rPr>
                <w:rFonts w:ascii="Calibri" w:eastAsia="Times New Roman" w:hAnsi="Calibri" w:cs="Calibri"/>
                <w:sz w:val="20"/>
                <w:szCs w:val="20"/>
                <w:lang w:eastAsia="en-GB"/>
              </w:rPr>
              <w:t> </w:t>
            </w:r>
          </w:p>
        </w:tc>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421FABCF" w14:textId="2E2463FD" w:rsidR="00616194" w:rsidRPr="00E03654" w:rsidRDefault="003639D3" w:rsidP="00616194">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Times New Roman" w:hAnsi="Ravensbourne Sans" w:cs="Times New Roman"/>
                <w:sz w:val="22"/>
                <w:szCs w:val="22"/>
                <w:lang w:eastAsia="en-GB"/>
              </w:rPr>
              <w:t>60</w:t>
            </w:r>
          </w:p>
        </w:tc>
        <w:tc>
          <w:tcPr>
            <w:tcW w:w="1119" w:type="dxa"/>
            <w:tcBorders>
              <w:top w:val="single" w:sz="6" w:space="0" w:color="auto"/>
              <w:left w:val="single" w:sz="6" w:space="0" w:color="auto"/>
              <w:bottom w:val="single" w:sz="6" w:space="0" w:color="auto"/>
              <w:right w:val="single" w:sz="6" w:space="0" w:color="auto"/>
            </w:tcBorders>
            <w:shd w:val="clear" w:color="auto" w:fill="FFFFFF"/>
            <w:hideMark/>
          </w:tcPr>
          <w:p w14:paraId="540F04EE" w14:textId="5E6E9EDC" w:rsidR="00616194" w:rsidRPr="00E03654" w:rsidRDefault="00616194" w:rsidP="00616194">
            <w:pPr>
              <w:spacing w:before="100" w:beforeAutospacing="1" w:after="100" w:afterAutospacing="1"/>
              <w:textAlignment w:val="baseline"/>
              <w:rPr>
                <w:rFonts w:ascii="Ravensbourne Sans" w:eastAsia="Times New Roman" w:hAnsi="Ravensbourne Sans" w:cs="Calibri"/>
                <w:sz w:val="22"/>
                <w:szCs w:val="22"/>
                <w:lang w:eastAsia="en-GB"/>
              </w:rPr>
            </w:pPr>
            <w:r w:rsidRPr="00E03654">
              <w:rPr>
                <w:rFonts w:ascii="Calibri" w:eastAsia="Times New Roman" w:hAnsi="Calibri" w:cs="Calibri"/>
                <w:sz w:val="22"/>
                <w:szCs w:val="22"/>
                <w:lang w:eastAsia="en-GB"/>
              </w:rPr>
              <w:t> </w:t>
            </w:r>
            <w:r w:rsidR="004E1DFF" w:rsidRPr="00E03654">
              <w:rPr>
                <w:rFonts w:ascii="Ravensbourne Sans" w:eastAsia="Times New Roman" w:hAnsi="Ravensbourne Sans" w:cs="Calibri"/>
                <w:sz w:val="22"/>
                <w:szCs w:val="22"/>
                <w:lang w:eastAsia="en-GB"/>
              </w:rPr>
              <w:t>2</w:t>
            </w:r>
            <w:r w:rsidRPr="00E03654">
              <w:rPr>
                <w:rFonts w:ascii="Ravensbourne Sans" w:eastAsia="Times New Roman" w:hAnsi="Ravensbourne Sans" w:cs="Calibri"/>
                <w:sz w:val="22"/>
                <w:szCs w:val="22"/>
                <w:lang w:eastAsia="en-GB"/>
              </w:rPr>
              <w:t xml:space="preserve">0% Practice-based </w:t>
            </w:r>
            <w:r w:rsidR="004E1DFF" w:rsidRPr="00E03654">
              <w:rPr>
                <w:rFonts w:ascii="Ravensbourne Sans" w:eastAsia="Times New Roman" w:hAnsi="Ravensbourne Sans" w:cs="Calibri"/>
                <w:sz w:val="22"/>
                <w:szCs w:val="22"/>
                <w:lang w:eastAsia="en-GB"/>
              </w:rPr>
              <w:t>research document / 80% Portfolio</w:t>
            </w:r>
          </w:p>
        </w:tc>
        <w:tc>
          <w:tcPr>
            <w:tcW w:w="1237" w:type="dxa"/>
            <w:tcBorders>
              <w:top w:val="single" w:sz="6" w:space="0" w:color="auto"/>
              <w:left w:val="single" w:sz="6" w:space="0" w:color="auto"/>
              <w:bottom w:val="single" w:sz="6" w:space="0" w:color="auto"/>
              <w:right w:val="single" w:sz="6" w:space="0" w:color="auto"/>
            </w:tcBorders>
            <w:shd w:val="clear" w:color="auto" w:fill="FFFFFF"/>
            <w:hideMark/>
          </w:tcPr>
          <w:p w14:paraId="5F3D0B68" w14:textId="1DE20193" w:rsidR="00616194" w:rsidRPr="00E03654" w:rsidRDefault="003639D3" w:rsidP="00616194">
            <w:pPr>
              <w:spacing w:before="100" w:beforeAutospacing="1" w:after="100" w:afterAutospacing="1"/>
              <w:textAlignment w:val="baseline"/>
              <w:rPr>
                <w:rFonts w:ascii="Ravensbourne Sans" w:eastAsia="Times New Roman" w:hAnsi="Ravensbourne Sans" w:cs="Calibri"/>
                <w:sz w:val="22"/>
                <w:szCs w:val="22"/>
                <w:lang w:eastAsia="en-GB"/>
              </w:rPr>
            </w:pPr>
            <w:r w:rsidRPr="00E03654">
              <w:rPr>
                <w:rFonts w:ascii="Ravensbourne Sans" w:eastAsia="Times New Roman" w:hAnsi="Ravensbourne Sans" w:cs="Calibri"/>
                <w:sz w:val="22"/>
                <w:szCs w:val="22"/>
                <w:lang w:eastAsia="en-GB"/>
              </w:rPr>
              <w:t>35</w:t>
            </w:r>
            <w:r w:rsidR="00616194" w:rsidRPr="00E03654">
              <w:rPr>
                <w:rFonts w:ascii="Ravensbourne Sans" w:eastAsia="Times New Roman" w:hAnsi="Ravensbourne Sans" w:cs="Calibri"/>
                <w:sz w:val="22"/>
                <w:szCs w:val="22"/>
                <w:lang w:eastAsia="en-GB"/>
              </w:rPr>
              <w:t>%</w:t>
            </w:r>
          </w:p>
          <w:p w14:paraId="43EB72AB" w14:textId="77777777" w:rsidR="00616194" w:rsidRPr="00E03654" w:rsidRDefault="00616194" w:rsidP="00616194">
            <w:pPr>
              <w:spacing w:before="100" w:beforeAutospacing="1" w:after="100" w:afterAutospacing="1"/>
              <w:textAlignment w:val="baseline"/>
              <w:rPr>
                <w:rFonts w:ascii="Ravensbourne Sans" w:eastAsia="Times New Roman" w:hAnsi="Ravensbourne Sans" w:cs="Calibri"/>
                <w:sz w:val="22"/>
                <w:szCs w:val="22"/>
                <w:lang w:eastAsia="en-GB"/>
              </w:rPr>
            </w:pPr>
          </w:p>
        </w:tc>
      </w:tr>
      <w:tr w:rsidR="00616194" w:rsidRPr="00E03654" w14:paraId="2FD7C4E8" w14:textId="77777777" w:rsidTr="003639D3">
        <w:tc>
          <w:tcPr>
            <w:tcW w:w="1072" w:type="dxa"/>
            <w:tcBorders>
              <w:top w:val="single" w:sz="6" w:space="0" w:color="auto"/>
              <w:left w:val="single" w:sz="6" w:space="0" w:color="auto"/>
              <w:bottom w:val="single" w:sz="6" w:space="0" w:color="auto"/>
              <w:right w:val="single" w:sz="6" w:space="0" w:color="auto"/>
            </w:tcBorders>
            <w:shd w:val="clear" w:color="auto" w:fill="A5A5A5" w:themeFill="accent3"/>
          </w:tcPr>
          <w:p w14:paraId="5E7A9DBD" w14:textId="77777777" w:rsidR="00616194" w:rsidRPr="00E03654" w:rsidRDefault="00616194" w:rsidP="00616194">
            <w:pPr>
              <w:spacing w:before="100" w:beforeAutospacing="1" w:after="100" w:afterAutospacing="1"/>
              <w:textAlignment w:val="baseline"/>
              <w:rPr>
                <w:rFonts w:ascii="Ravensbourne Sans" w:eastAsia="Times New Roman" w:hAnsi="Ravensbourne Sans" w:cs="Cambria"/>
                <w:color w:val="44546A" w:themeColor="text2"/>
                <w:sz w:val="20"/>
                <w:szCs w:val="20"/>
                <w:lang w:eastAsia="en-GB"/>
              </w:rPr>
            </w:pPr>
          </w:p>
        </w:tc>
        <w:tc>
          <w:tcPr>
            <w:tcW w:w="2804" w:type="dxa"/>
            <w:tcBorders>
              <w:top w:val="single" w:sz="6" w:space="0" w:color="auto"/>
              <w:left w:val="single" w:sz="6" w:space="0" w:color="auto"/>
              <w:bottom w:val="single" w:sz="6" w:space="0" w:color="auto"/>
              <w:right w:val="single" w:sz="6" w:space="0" w:color="auto"/>
            </w:tcBorders>
            <w:shd w:val="clear" w:color="auto" w:fill="A5A5A5" w:themeFill="accent3"/>
          </w:tcPr>
          <w:p w14:paraId="2102465C" w14:textId="77777777" w:rsidR="00616194" w:rsidRPr="00E03654" w:rsidRDefault="00616194" w:rsidP="00616194">
            <w:pPr>
              <w:spacing w:before="100" w:beforeAutospacing="1" w:after="100" w:afterAutospacing="1"/>
              <w:textAlignment w:val="baseline"/>
              <w:rPr>
                <w:rFonts w:ascii="Ravensbourne Sans" w:eastAsia="Times New Roman" w:hAnsi="Ravensbourne Sans" w:cs="Times New Roman"/>
                <w:color w:val="44546A" w:themeColor="text2"/>
                <w:sz w:val="20"/>
                <w:szCs w:val="20"/>
                <w:lang w:eastAsia="en-GB"/>
              </w:rPr>
            </w:pPr>
          </w:p>
        </w:tc>
        <w:tc>
          <w:tcPr>
            <w:tcW w:w="585" w:type="dxa"/>
            <w:tcBorders>
              <w:top w:val="single" w:sz="6" w:space="0" w:color="auto"/>
              <w:left w:val="single" w:sz="6" w:space="0" w:color="auto"/>
              <w:bottom w:val="single" w:sz="6" w:space="0" w:color="auto"/>
              <w:right w:val="single" w:sz="6" w:space="0" w:color="auto"/>
            </w:tcBorders>
            <w:shd w:val="clear" w:color="auto" w:fill="A5A5A5" w:themeFill="accent3"/>
          </w:tcPr>
          <w:p w14:paraId="6F520412" w14:textId="77777777" w:rsidR="00616194" w:rsidRPr="00E03654" w:rsidRDefault="00616194" w:rsidP="00616194">
            <w:pPr>
              <w:spacing w:before="100" w:beforeAutospacing="1" w:after="100" w:afterAutospacing="1"/>
              <w:textAlignment w:val="baseline"/>
              <w:rPr>
                <w:rFonts w:ascii="Ravensbourne Sans" w:eastAsia="Times New Roman" w:hAnsi="Ravensbourne Sans" w:cs="Times New Roman"/>
                <w:color w:val="44546A" w:themeColor="text2"/>
                <w:sz w:val="22"/>
                <w:szCs w:val="22"/>
                <w:lang w:eastAsia="en-GB"/>
              </w:rPr>
            </w:pPr>
          </w:p>
        </w:tc>
        <w:tc>
          <w:tcPr>
            <w:tcW w:w="2029" w:type="dxa"/>
            <w:tcBorders>
              <w:top w:val="single" w:sz="6" w:space="0" w:color="auto"/>
              <w:left w:val="single" w:sz="6" w:space="0" w:color="auto"/>
              <w:bottom w:val="single" w:sz="6" w:space="0" w:color="auto"/>
              <w:right w:val="single" w:sz="6" w:space="0" w:color="auto"/>
            </w:tcBorders>
            <w:shd w:val="clear" w:color="auto" w:fill="A5A5A5" w:themeFill="accent3"/>
          </w:tcPr>
          <w:p w14:paraId="38731FC6" w14:textId="77777777" w:rsidR="00616194" w:rsidRPr="00E03654" w:rsidRDefault="00616194" w:rsidP="00616194">
            <w:pPr>
              <w:spacing w:before="100" w:beforeAutospacing="1" w:after="100" w:afterAutospacing="1"/>
              <w:textAlignment w:val="baseline"/>
              <w:rPr>
                <w:rFonts w:ascii="Ravensbourne Sans" w:eastAsia="Times New Roman" w:hAnsi="Ravensbourne Sans" w:cs="Times New Roman"/>
                <w:color w:val="44546A" w:themeColor="text2"/>
                <w:sz w:val="20"/>
                <w:szCs w:val="20"/>
                <w:lang w:eastAsia="en-GB"/>
              </w:rPr>
            </w:pPr>
          </w:p>
        </w:tc>
        <w:tc>
          <w:tcPr>
            <w:tcW w:w="743" w:type="dxa"/>
            <w:tcBorders>
              <w:top w:val="single" w:sz="6" w:space="0" w:color="auto"/>
              <w:left w:val="single" w:sz="6" w:space="0" w:color="auto"/>
              <w:bottom w:val="single" w:sz="6" w:space="0" w:color="auto"/>
              <w:right w:val="single" w:sz="6" w:space="0" w:color="auto"/>
            </w:tcBorders>
            <w:shd w:val="clear" w:color="auto" w:fill="A5A5A5" w:themeFill="accent3"/>
          </w:tcPr>
          <w:p w14:paraId="3396C4E0" w14:textId="77777777" w:rsidR="00616194" w:rsidRPr="00E03654" w:rsidRDefault="00616194" w:rsidP="00616194">
            <w:pPr>
              <w:spacing w:before="100" w:beforeAutospacing="1" w:after="100" w:afterAutospacing="1"/>
              <w:textAlignment w:val="baseline"/>
              <w:rPr>
                <w:rFonts w:ascii="Ravensbourne Sans" w:eastAsia="Times New Roman" w:hAnsi="Ravensbourne Sans" w:cs="Times New Roman"/>
                <w:color w:val="44546A" w:themeColor="text2"/>
                <w:sz w:val="22"/>
                <w:szCs w:val="22"/>
                <w:lang w:eastAsia="en-GB"/>
              </w:rPr>
            </w:pPr>
          </w:p>
        </w:tc>
        <w:tc>
          <w:tcPr>
            <w:tcW w:w="1119" w:type="dxa"/>
            <w:tcBorders>
              <w:top w:val="single" w:sz="6" w:space="0" w:color="auto"/>
              <w:left w:val="single" w:sz="6" w:space="0" w:color="auto"/>
              <w:bottom w:val="single" w:sz="6" w:space="0" w:color="auto"/>
              <w:right w:val="single" w:sz="6" w:space="0" w:color="auto"/>
            </w:tcBorders>
            <w:shd w:val="clear" w:color="auto" w:fill="A5A5A5" w:themeFill="accent3"/>
          </w:tcPr>
          <w:p w14:paraId="3A0B85F7" w14:textId="77777777" w:rsidR="00616194" w:rsidRPr="00E03654" w:rsidRDefault="00616194" w:rsidP="00616194">
            <w:pPr>
              <w:spacing w:before="100" w:beforeAutospacing="1" w:after="100" w:afterAutospacing="1"/>
              <w:textAlignment w:val="baseline"/>
              <w:rPr>
                <w:rFonts w:ascii="Ravensbourne Sans" w:eastAsia="Times New Roman" w:hAnsi="Ravensbourne Sans" w:cs="Calibri"/>
                <w:color w:val="44546A" w:themeColor="text2"/>
                <w:sz w:val="22"/>
                <w:szCs w:val="22"/>
                <w:lang w:eastAsia="en-GB"/>
              </w:rPr>
            </w:pPr>
          </w:p>
        </w:tc>
        <w:tc>
          <w:tcPr>
            <w:tcW w:w="1237" w:type="dxa"/>
            <w:tcBorders>
              <w:top w:val="single" w:sz="6" w:space="0" w:color="auto"/>
              <w:left w:val="single" w:sz="6" w:space="0" w:color="auto"/>
              <w:bottom w:val="single" w:sz="6" w:space="0" w:color="auto"/>
              <w:right w:val="single" w:sz="6" w:space="0" w:color="auto"/>
            </w:tcBorders>
            <w:shd w:val="clear" w:color="auto" w:fill="A5A5A5" w:themeFill="accent3"/>
          </w:tcPr>
          <w:p w14:paraId="671F1E3C" w14:textId="77777777" w:rsidR="00616194" w:rsidRPr="00E03654" w:rsidRDefault="00616194" w:rsidP="00616194">
            <w:pPr>
              <w:spacing w:before="100" w:beforeAutospacing="1" w:after="100" w:afterAutospacing="1"/>
              <w:textAlignment w:val="baseline"/>
              <w:rPr>
                <w:rFonts w:ascii="Ravensbourne Sans" w:eastAsia="Times New Roman" w:hAnsi="Ravensbourne Sans" w:cs="Times New Roman"/>
                <w:color w:val="44546A" w:themeColor="text2"/>
                <w:lang w:eastAsia="en-GB"/>
              </w:rPr>
            </w:pPr>
          </w:p>
        </w:tc>
      </w:tr>
      <w:tr w:rsidR="00616194" w:rsidRPr="00E03654" w14:paraId="7EC5597F" w14:textId="77777777" w:rsidTr="00463D4A">
        <w:tc>
          <w:tcPr>
            <w:tcW w:w="9589"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10E00FA8" w14:textId="0636A17E" w:rsidR="00616194" w:rsidRPr="00E03654" w:rsidRDefault="00616194" w:rsidP="00616194">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 xml:space="preserve">Students will exit here with a </w:t>
            </w:r>
            <w:proofErr w:type="gramStart"/>
            <w:r w:rsidRPr="00E03654">
              <w:rPr>
                <w:rFonts w:ascii="Ravensbourne Sans" w:eastAsia="Times New Roman" w:hAnsi="Ravensbourne Sans" w:cs="Times New Roman"/>
                <w:b/>
                <w:bCs/>
                <w:i/>
                <w:iCs/>
                <w:sz w:val="20"/>
                <w:szCs w:val="20"/>
                <w:lang w:eastAsia="en-GB"/>
              </w:rPr>
              <w:t>Master’s Degree</w:t>
            </w:r>
            <w:proofErr w:type="gramEnd"/>
            <w:r w:rsidRPr="00E03654">
              <w:rPr>
                <w:rFonts w:ascii="Ravensbourne Sans" w:eastAsia="Times New Roman" w:hAnsi="Ravensbourne Sans" w:cs="Times New Roman"/>
                <w:b/>
                <w:bCs/>
                <w:i/>
                <w:iCs/>
                <w:sz w:val="20"/>
                <w:szCs w:val="20"/>
                <w:lang w:eastAsia="en-GB"/>
              </w:rPr>
              <w:t xml:space="preserve"> (MA)</w:t>
            </w:r>
            <w:r w:rsidRPr="00E03654">
              <w:rPr>
                <w:rFonts w:ascii="Ravensbourne Sans" w:eastAsia="Times New Roman" w:hAnsi="Ravensbourne Sans" w:cs="Times New Roman"/>
                <w:i/>
                <w:iCs/>
                <w:sz w:val="20"/>
                <w:szCs w:val="20"/>
                <w:lang w:eastAsia="en-GB"/>
              </w:rPr>
              <w:t xml:space="preserve"> upon completion of </w:t>
            </w:r>
            <w:r w:rsidRPr="00E03654">
              <w:rPr>
                <w:rFonts w:ascii="Ravensbourne Sans" w:eastAsia="Times New Roman" w:hAnsi="Ravensbourne Sans" w:cs="Times New Roman"/>
                <w:b/>
                <w:bCs/>
                <w:i/>
                <w:iCs/>
                <w:sz w:val="20"/>
                <w:szCs w:val="20"/>
                <w:lang w:eastAsia="en-GB"/>
              </w:rPr>
              <w:t>180</w:t>
            </w:r>
            <w:r w:rsidRPr="00E03654">
              <w:rPr>
                <w:rFonts w:ascii="Ravensbourne Sans" w:eastAsia="Times New Roman" w:hAnsi="Ravensbourne Sans" w:cs="Times New Roman"/>
                <w:i/>
                <w:iCs/>
                <w:sz w:val="20"/>
                <w:szCs w:val="20"/>
                <w:lang w:eastAsia="en-GB"/>
              </w:rPr>
              <w:t xml:space="preserve"> credits</w:t>
            </w:r>
            <w:r w:rsidRPr="00E03654">
              <w:rPr>
                <w:rFonts w:ascii="Calibri" w:eastAsia="Times New Roman" w:hAnsi="Calibri" w:cs="Calibri"/>
                <w:sz w:val="20"/>
                <w:szCs w:val="20"/>
                <w:lang w:eastAsia="en-GB"/>
              </w:rPr>
              <w:t> </w:t>
            </w:r>
          </w:p>
        </w:tc>
      </w:tr>
    </w:tbl>
    <w:p w14:paraId="7407698D"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b/>
          <w:bCs/>
          <w:sz w:val="20"/>
          <w:szCs w:val="20"/>
          <w:lang w:eastAsia="en-GB"/>
        </w:rPr>
      </w:pPr>
    </w:p>
    <w:p w14:paraId="5B692F59" w14:textId="77777777" w:rsidR="00A47878" w:rsidRPr="00E03654" w:rsidRDefault="00A47878" w:rsidP="00A47878">
      <w:pPr>
        <w:rPr>
          <w:rFonts w:ascii="Ravensbourne Sans" w:eastAsia="Times New Roman" w:hAnsi="Ravensbourne Sans" w:cs="Times New Roman"/>
          <w:b/>
          <w:bCs/>
          <w:sz w:val="20"/>
          <w:szCs w:val="20"/>
          <w:lang w:eastAsia="en-GB"/>
        </w:rPr>
      </w:pPr>
      <w:r w:rsidRPr="00E03654">
        <w:rPr>
          <w:rFonts w:ascii="Ravensbourne Sans" w:eastAsia="Times New Roman" w:hAnsi="Ravensbourne Sans" w:cs="Times New Roman"/>
          <w:b/>
          <w:bCs/>
          <w:sz w:val="20"/>
          <w:szCs w:val="20"/>
          <w:lang w:eastAsia="en-GB"/>
        </w:rPr>
        <w:br w:type="page"/>
      </w:r>
    </w:p>
    <w:p w14:paraId="6D4A3D2D"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lastRenderedPageBreak/>
        <w:t>Section 4: Learning, Teaching and Assessment</w:t>
      </w:r>
      <w:r w:rsidRPr="00E03654">
        <w:rPr>
          <w:rFonts w:ascii="Calibri" w:eastAsia="Times New Roman" w:hAnsi="Calibri" w:cs="Calibri"/>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04"/>
      </w:tblGrid>
      <w:tr w:rsidR="00A47878" w:rsidRPr="00E03654" w14:paraId="7C8DAF50" w14:textId="77777777" w:rsidTr="00463D4A">
        <w:tc>
          <w:tcPr>
            <w:tcW w:w="9060" w:type="dxa"/>
            <w:tcBorders>
              <w:top w:val="single" w:sz="6" w:space="0" w:color="auto"/>
              <w:left w:val="single" w:sz="6" w:space="0" w:color="auto"/>
              <w:bottom w:val="single" w:sz="6" w:space="0" w:color="auto"/>
              <w:right w:val="single" w:sz="6" w:space="0" w:color="auto"/>
            </w:tcBorders>
            <w:shd w:val="clear" w:color="auto" w:fill="AEAAAA"/>
            <w:hideMark/>
          </w:tcPr>
          <w:p w14:paraId="5419CB00"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b/>
                <w:bCs/>
                <w:sz w:val="20"/>
                <w:szCs w:val="20"/>
                <w:lang w:eastAsia="en-GB"/>
              </w:rPr>
              <w:t>Course Aims</w:t>
            </w:r>
            <w:r w:rsidRPr="00E03654">
              <w:rPr>
                <w:rFonts w:ascii="Calibri" w:eastAsia="Times New Roman" w:hAnsi="Calibri" w:cs="Calibri"/>
                <w:b/>
                <w:bCs/>
                <w:sz w:val="20"/>
                <w:szCs w:val="20"/>
                <w:lang w:eastAsia="en-GB"/>
              </w:rPr>
              <w:t> </w:t>
            </w:r>
          </w:p>
        </w:tc>
      </w:tr>
      <w:tr w:rsidR="00A47878" w:rsidRPr="00E03654" w14:paraId="20C56009" w14:textId="77777777" w:rsidTr="00463D4A">
        <w:tc>
          <w:tcPr>
            <w:tcW w:w="9060" w:type="dxa"/>
            <w:tcBorders>
              <w:top w:val="single" w:sz="6" w:space="0" w:color="auto"/>
              <w:left w:val="single" w:sz="6" w:space="0" w:color="auto"/>
              <w:bottom w:val="single" w:sz="6" w:space="0" w:color="auto"/>
              <w:right w:val="single" w:sz="6" w:space="0" w:color="auto"/>
            </w:tcBorders>
            <w:shd w:val="clear" w:color="auto" w:fill="FFFFFF"/>
            <w:hideMark/>
          </w:tcPr>
          <w:p w14:paraId="628B9AFA" w14:textId="2F793B1C" w:rsidR="00A47878" w:rsidRPr="00E03654" w:rsidRDefault="00C83A88" w:rsidP="00FF4834">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Calibri" w:hAnsi="Ravensbourne Sans" w:cs="Calibri"/>
                <w:sz w:val="22"/>
                <w:szCs w:val="22"/>
                <w:lang w:eastAsia="en-GB"/>
              </w:rPr>
              <w:t>The course will develop the ability to evaluate current research and practice to a standard required of future leaders in the Creative Industries</w:t>
            </w:r>
          </w:p>
        </w:tc>
      </w:tr>
      <w:tr w:rsidR="00A47878" w:rsidRPr="00E03654" w14:paraId="17D5CDB5" w14:textId="77777777" w:rsidTr="00463D4A">
        <w:tc>
          <w:tcPr>
            <w:tcW w:w="9060" w:type="dxa"/>
            <w:tcBorders>
              <w:top w:val="single" w:sz="6" w:space="0" w:color="auto"/>
              <w:left w:val="single" w:sz="6" w:space="0" w:color="auto"/>
              <w:bottom w:val="single" w:sz="6" w:space="0" w:color="auto"/>
              <w:right w:val="single" w:sz="6" w:space="0" w:color="auto"/>
            </w:tcBorders>
            <w:shd w:val="clear" w:color="auto" w:fill="FFFFFF"/>
            <w:hideMark/>
          </w:tcPr>
          <w:p w14:paraId="4F01EC5F" w14:textId="647023BE" w:rsidR="00A47878" w:rsidRPr="00E03654" w:rsidRDefault="00FF4834" w:rsidP="00FF4834">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Calibri" w:hAnsi="Ravensbourne Sans" w:cs="Calibri"/>
                <w:sz w:val="22"/>
                <w:szCs w:val="22"/>
              </w:rPr>
              <w:t xml:space="preserve">The course will </w:t>
            </w:r>
            <w:r w:rsidR="00C83A88" w:rsidRPr="00E03654">
              <w:rPr>
                <w:rFonts w:ascii="Ravensbourne Sans" w:eastAsia="Calibri" w:hAnsi="Ravensbourne Sans" w:cs="Calibri"/>
                <w:sz w:val="22"/>
                <w:szCs w:val="22"/>
              </w:rPr>
              <w:t>facilitate the acquisition of advanced research skills and strategies for independent investigation and the synthesis of information at a professional level</w:t>
            </w:r>
            <w:r w:rsidR="00C83A88" w:rsidRPr="00E03654">
              <w:rPr>
                <w:rFonts w:ascii="Calibri" w:eastAsia="Calibri" w:hAnsi="Calibri" w:cs="Calibri"/>
                <w:sz w:val="22"/>
                <w:szCs w:val="22"/>
                <w:lang w:eastAsia="en-GB"/>
              </w:rPr>
              <w:t> </w:t>
            </w:r>
            <w:r w:rsidR="00A47878" w:rsidRPr="00E03654">
              <w:rPr>
                <w:rFonts w:ascii="Calibri" w:eastAsia="Times New Roman" w:hAnsi="Calibri" w:cs="Calibri"/>
                <w:sz w:val="22"/>
                <w:szCs w:val="22"/>
                <w:lang w:eastAsia="en-GB"/>
              </w:rPr>
              <w:t> </w:t>
            </w:r>
          </w:p>
        </w:tc>
      </w:tr>
      <w:tr w:rsidR="00A47878" w:rsidRPr="00E03654" w14:paraId="671B8251" w14:textId="77777777" w:rsidTr="00463D4A">
        <w:tc>
          <w:tcPr>
            <w:tcW w:w="9060" w:type="dxa"/>
            <w:tcBorders>
              <w:top w:val="single" w:sz="6" w:space="0" w:color="auto"/>
              <w:left w:val="single" w:sz="6" w:space="0" w:color="auto"/>
              <w:bottom w:val="single" w:sz="6" w:space="0" w:color="auto"/>
              <w:right w:val="single" w:sz="6" w:space="0" w:color="auto"/>
            </w:tcBorders>
            <w:shd w:val="clear" w:color="auto" w:fill="FFFFFF"/>
            <w:hideMark/>
          </w:tcPr>
          <w:p w14:paraId="00416064" w14:textId="1D7369EC" w:rsidR="00A47878" w:rsidRPr="00E03654" w:rsidRDefault="00FF4834" w:rsidP="00FF4834">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Calibri" w:hAnsi="Ravensbourne Sans" w:cs="Calibri"/>
                <w:sz w:val="22"/>
                <w:szCs w:val="22"/>
              </w:rPr>
              <w:t xml:space="preserve">The course will </w:t>
            </w:r>
            <w:r w:rsidR="00C83A88" w:rsidRPr="00E03654">
              <w:rPr>
                <w:rFonts w:ascii="Ravensbourne Sans" w:eastAsia="Calibri" w:hAnsi="Ravensbourne Sans" w:cs="Calibri"/>
                <w:sz w:val="22"/>
                <w:szCs w:val="22"/>
              </w:rPr>
              <w:t>provide students with the practical and theoretical tools with which to engage critically with their practice in an international context</w:t>
            </w:r>
            <w:r w:rsidR="00C83A88" w:rsidRPr="00E03654">
              <w:rPr>
                <w:rFonts w:ascii="Calibri" w:eastAsia="Calibri" w:hAnsi="Calibri" w:cs="Calibri"/>
                <w:sz w:val="22"/>
                <w:szCs w:val="22"/>
                <w:lang w:eastAsia="en-GB"/>
              </w:rPr>
              <w:t> </w:t>
            </w:r>
          </w:p>
        </w:tc>
      </w:tr>
      <w:tr w:rsidR="00FF4834" w:rsidRPr="00E03654" w14:paraId="2C81E24A" w14:textId="77777777" w:rsidTr="00463D4A">
        <w:tc>
          <w:tcPr>
            <w:tcW w:w="9060" w:type="dxa"/>
            <w:tcBorders>
              <w:top w:val="single" w:sz="6" w:space="0" w:color="auto"/>
              <w:left w:val="single" w:sz="6" w:space="0" w:color="auto"/>
              <w:bottom w:val="single" w:sz="6" w:space="0" w:color="auto"/>
              <w:right w:val="single" w:sz="6" w:space="0" w:color="auto"/>
            </w:tcBorders>
            <w:shd w:val="clear" w:color="auto" w:fill="FFFFFF"/>
          </w:tcPr>
          <w:p w14:paraId="43764D57" w14:textId="0C619BF6" w:rsidR="00FF4834" w:rsidRPr="00E03654" w:rsidRDefault="00FF4834" w:rsidP="00FF4834">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Calibri" w:hAnsi="Ravensbourne Sans" w:cs="Calibri"/>
                <w:sz w:val="22"/>
                <w:szCs w:val="22"/>
              </w:rPr>
              <w:t>The course will offer the opportunity and framework for students to produce a professional body of work for exhibition and/or publication, with the emphasis the highest of production standards and innovation</w:t>
            </w:r>
          </w:p>
        </w:tc>
      </w:tr>
      <w:tr w:rsidR="00A47878" w:rsidRPr="00E03654" w14:paraId="6AD325AE" w14:textId="77777777" w:rsidTr="00463D4A">
        <w:tc>
          <w:tcPr>
            <w:tcW w:w="9060" w:type="dxa"/>
            <w:tcBorders>
              <w:top w:val="single" w:sz="6" w:space="0" w:color="auto"/>
              <w:left w:val="single" w:sz="6" w:space="0" w:color="auto"/>
              <w:bottom w:val="single" w:sz="6" w:space="0" w:color="auto"/>
              <w:right w:val="single" w:sz="6" w:space="0" w:color="auto"/>
            </w:tcBorders>
            <w:shd w:val="clear" w:color="auto" w:fill="FFFFFF"/>
            <w:hideMark/>
          </w:tcPr>
          <w:p w14:paraId="25633ACA" w14:textId="5A0C1C06" w:rsidR="001E06D3" w:rsidRPr="00E03654" w:rsidRDefault="00FF4834" w:rsidP="00FF4834">
            <w:pPr>
              <w:spacing w:before="100" w:beforeAutospacing="1" w:after="100" w:afterAutospacing="1"/>
              <w:textAlignment w:val="baseline"/>
              <w:rPr>
                <w:rFonts w:ascii="Ravensbourne Sans" w:eastAsia="Times New Roman" w:hAnsi="Ravensbourne Sans" w:cs="Times New Roman"/>
                <w:sz w:val="22"/>
                <w:szCs w:val="22"/>
                <w:lang w:eastAsia="en-GB"/>
              </w:rPr>
            </w:pPr>
            <w:r w:rsidRPr="00E03654">
              <w:rPr>
                <w:rFonts w:ascii="Ravensbourne Sans" w:eastAsia="Calibri" w:hAnsi="Ravensbourne Sans" w:cs="Calibri"/>
                <w:sz w:val="22"/>
                <w:szCs w:val="22"/>
              </w:rPr>
              <w:t xml:space="preserve">The course will </w:t>
            </w:r>
            <w:r w:rsidR="001E06D3" w:rsidRPr="00E03654">
              <w:rPr>
                <w:rFonts w:ascii="Ravensbourne Sans" w:eastAsia="Calibri" w:hAnsi="Ravensbourne Sans" w:cs="Calibri"/>
                <w:sz w:val="22"/>
                <w:szCs w:val="22"/>
              </w:rPr>
              <w:t xml:space="preserve">provide graduates who demonstrate the capacity to undertake significant roles in the Creative Industries regionally, </w:t>
            </w:r>
            <w:proofErr w:type="gramStart"/>
            <w:r w:rsidR="001E06D3" w:rsidRPr="00E03654">
              <w:rPr>
                <w:rFonts w:ascii="Ravensbourne Sans" w:eastAsia="Calibri" w:hAnsi="Ravensbourne Sans" w:cs="Calibri"/>
                <w:sz w:val="22"/>
                <w:szCs w:val="22"/>
              </w:rPr>
              <w:t>nationally</w:t>
            </w:r>
            <w:proofErr w:type="gramEnd"/>
            <w:r w:rsidR="001E06D3" w:rsidRPr="00E03654">
              <w:rPr>
                <w:rFonts w:ascii="Ravensbourne Sans" w:eastAsia="Calibri" w:hAnsi="Ravensbourne Sans" w:cs="Calibri"/>
                <w:sz w:val="22"/>
                <w:szCs w:val="22"/>
              </w:rPr>
              <w:t xml:space="preserve"> and internationally</w:t>
            </w:r>
          </w:p>
        </w:tc>
      </w:tr>
    </w:tbl>
    <w:p w14:paraId="41597D4C" w14:textId="77777777" w:rsidR="00A47878" w:rsidRPr="00E03654" w:rsidRDefault="00A47878" w:rsidP="00A47878">
      <w:pPr>
        <w:spacing w:before="100" w:beforeAutospacing="1"/>
        <w:textAlignment w:val="baseline"/>
        <w:rPr>
          <w:rFonts w:ascii="Ravensbourne Sans" w:eastAsia="Times New Roman" w:hAnsi="Ravensbourne Sans" w:cs="Times New Roman"/>
          <w:lang w:eastAsia="en-GB"/>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79"/>
        <w:gridCol w:w="4525"/>
      </w:tblGrid>
      <w:tr w:rsidR="00A47878" w:rsidRPr="00E03654" w14:paraId="6E6BDE68" w14:textId="77777777" w:rsidTr="00463D4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EAAAA"/>
            <w:hideMark/>
          </w:tcPr>
          <w:p w14:paraId="21289478"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b/>
                <w:bCs/>
                <w:sz w:val="20"/>
                <w:szCs w:val="20"/>
                <w:lang w:eastAsia="en-GB"/>
              </w:rPr>
              <w:t>Learning and Teaching methods</w:t>
            </w:r>
            <w:r w:rsidRPr="00E03654">
              <w:rPr>
                <w:rFonts w:ascii="Calibri" w:eastAsia="Times New Roman" w:hAnsi="Calibri" w:cs="Calibri"/>
                <w:b/>
                <w:bCs/>
                <w:sz w:val="20"/>
                <w:szCs w:val="20"/>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AEAAAA"/>
            <w:hideMark/>
          </w:tcPr>
          <w:p w14:paraId="2CD47A7D"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b/>
                <w:bCs/>
                <w:sz w:val="20"/>
                <w:szCs w:val="20"/>
                <w:lang w:eastAsia="en-GB"/>
              </w:rPr>
              <w:t>Assessment Strategy</w:t>
            </w:r>
            <w:r w:rsidRPr="00E03654">
              <w:rPr>
                <w:rFonts w:ascii="Calibri" w:eastAsia="Times New Roman" w:hAnsi="Calibri" w:cs="Calibri"/>
                <w:b/>
                <w:bCs/>
                <w:sz w:val="20"/>
                <w:szCs w:val="20"/>
                <w:lang w:eastAsia="en-GB"/>
              </w:rPr>
              <w:t> </w:t>
            </w:r>
          </w:p>
        </w:tc>
      </w:tr>
      <w:tr w:rsidR="00A47878" w:rsidRPr="00E03654" w14:paraId="236E6E0E" w14:textId="77777777" w:rsidTr="00463D4A">
        <w:trPr>
          <w:trHeight w:val="375"/>
        </w:trPr>
        <w:tc>
          <w:tcPr>
            <w:tcW w:w="4500" w:type="dxa"/>
            <w:tcBorders>
              <w:top w:val="single" w:sz="6" w:space="0" w:color="auto"/>
              <w:left w:val="single" w:sz="6" w:space="0" w:color="auto"/>
              <w:bottom w:val="single" w:sz="6" w:space="0" w:color="auto"/>
              <w:right w:val="single" w:sz="6" w:space="0" w:color="auto"/>
            </w:tcBorders>
            <w:shd w:val="clear" w:color="auto" w:fill="FFFFFF"/>
            <w:hideMark/>
          </w:tcPr>
          <w:p w14:paraId="2B522BEF" w14:textId="0FA00A10"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Lecture</w:t>
            </w:r>
            <w:r w:rsidRPr="00E03654">
              <w:rPr>
                <w:rStyle w:val="normaltextrun"/>
                <w:rFonts w:ascii="Calibri" w:hAnsi="Calibri" w:cs="Calibri"/>
                <w:color w:val="000000"/>
              </w:rPr>
              <w:t> </w:t>
            </w:r>
            <w:r w:rsidRPr="00E03654">
              <w:rPr>
                <w:rStyle w:val="eop"/>
                <w:rFonts w:ascii="Calibri" w:hAnsi="Calibri" w:cs="Calibri"/>
                <w:color w:val="000000"/>
              </w:rPr>
              <w:t> </w:t>
            </w:r>
          </w:p>
          <w:p w14:paraId="0A6C41A6"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Seminar</w:t>
            </w:r>
            <w:r w:rsidRPr="00E03654">
              <w:rPr>
                <w:rStyle w:val="normaltextrun"/>
                <w:rFonts w:ascii="Calibri" w:hAnsi="Calibri" w:cs="Calibri"/>
                <w:color w:val="000000"/>
              </w:rPr>
              <w:t> </w:t>
            </w:r>
            <w:r w:rsidRPr="00E03654">
              <w:rPr>
                <w:rStyle w:val="eop"/>
                <w:rFonts w:ascii="Calibri" w:hAnsi="Calibri" w:cs="Calibri"/>
                <w:color w:val="000000"/>
              </w:rPr>
              <w:t> </w:t>
            </w:r>
          </w:p>
          <w:p w14:paraId="761F3E44"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Tutorial</w:t>
            </w:r>
            <w:r w:rsidRPr="00E03654">
              <w:rPr>
                <w:rStyle w:val="normaltextrun"/>
                <w:rFonts w:ascii="Calibri" w:hAnsi="Calibri" w:cs="Calibri"/>
                <w:color w:val="000000"/>
              </w:rPr>
              <w:t> </w:t>
            </w:r>
            <w:r w:rsidRPr="00E03654">
              <w:rPr>
                <w:rStyle w:val="eop"/>
                <w:rFonts w:ascii="Calibri" w:hAnsi="Calibri" w:cs="Calibri"/>
                <w:color w:val="000000"/>
              </w:rPr>
              <w:t> </w:t>
            </w:r>
          </w:p>
          <w:p w14:paraId="27A4A30D"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Guest Lecture</w:t>
            </w:r>
            <w:r w:rsidRPr="00E03654">
              <w:rPr>
                <w:rStyle w:val="normaltextrun"/>
                <w:rFonts w:ascii="Calibri" w:hAnsi="Calibri" w:cs="Calibri"/>
                <w:color w:val="000000"/>
              </w:rPr>
              <w:t> </w:t>
            </w:r>
            <w:r w:rsidRPr="00E03654">
              <w:rPr>
                <w:rStyle w:val="eop"/>
                <w:rFonts w:ascii="Calibri" w:hAnsi="Calibri" w:cs="Calibri"/>
                <w:color w:val="000000"/>
              </w:rPr>
              <w:t> </w:t>
            </w:r>
          </w:p>
          <w:p w14:paraId="720FF65F"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Independent study</w:t>
            </w:r>
            <w:r w:rsidRPr="00E03654">
              <w:rPr>
                <w:rStyle w:val="normaltextrun"/>
                <w:rFonts w:ascii="Calibri" w:hAnsi="Calibri" w:cs="Calibri"/>
                <w:color w:val="000000"/>
              </w:rPr>
              <w:t> </w:t>
            </w:r>
            <w:r w:rsidRPr="00E03654">
              <w:rPr>
                <w:rStyle w:val="eop"/>
                <w:rFonts w:ascii="Calibri" w:hAnsi="Calibri" w:cs="Calibri"/>
                <w:color w:val="000000"/>
              </w:rPr>
              <w:t> </w:t>
            </w:r>
          </w:p>
          <w:p w14:paraId="696B93BE"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Directed Study</w:t>
            </w:r>
            <w:r w:rsidRPr="00E03654">
              <w:rPr>
                <w:rStyle w:val="normaltextrun"/>
                <w:rFonts w:ascii="Calibri" w:hAnsi="Calibri" w:cs="Calibri"/>
                <w:color w:val="000000"/>
              </w:rPr>
              <w:t> </w:t>
            </w:r>
            <w:r w:rsidRPr="00E03654">
              <w:rPr>
                <w:rStyle w:val="eop"/>
                <w:rFonts w:ascii="Calibri" w:hAnsi="Calibri" w:cs="Calibri"/>
                <w:color w:val="000000"/>
              </w:rPr>
              <w:t> </w:t>
            </w:r>
          </w:p>
          <w:p w14:paraId="5F0FDC54"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Technical Masterclass</w:t>
            </w:r>
            <w:r w:rsidRPr="00E03654">
              <w:rPr>
                <w:rStyle w:val="normaltextrun"/>
                <w:rFonts w:ascii="Calibri" w:hAnsi="Calibri" w:cs="Calibri"/>
                <w:color w:val="000000"/>
              </w:rPr>
              <w:t> </w:t>
            </w:r>
            <w:r w:rsidRPr="00E03654">
              <w:rPr>
                <w:rStyle w:val="eop"/>
                <w:rFonts w:ascii="Calibri" w:hAnsi="Calibri" w:cs="Calibri"/>
                <w:color w:val="000000"/>
              </w:rPr>
              <w:t> </w:t>
            </w:r>
          </w:p>
          <w:p w14:paraId="7E846977"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Industrial Live Project</w:t>
            </w:r>
            <w:r w:rsidRPr="00E03654">
              <w:rPr>
                <w:rStyle w:val="normaltextrun"/>
                <w:rFonts w:ascii="Calibri" w:hAnsi="Calibri" w:cs="Calibri"/>
                <w:color w:val="000000"/>
              </w:rPr>
              <w:t> </w:t>
            </w:r>
            <w:r w:rsidRPr="00E03654">
              <w:rPr>
                <w:rStyle w:val="eop"/>
                <w:rFonts w:ascii="Calibri" w:hAnsi="Calibri" w:cs="Calibri"/>
                <w:color w:val="000000"/>
              </w:rPr>
              <w:t> </w:t>
            </w:r>
          </w:p>
          <w:p w14:paraId="38CEEA19"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Placement Options</w:t>
            </w:r>
            <w:r w:rsidRPr="00E03654">
              <w:rPr>
                <w:rStyle w:val="normaltextrun"/>
                <w:rFonts w:ascii="Calibri" w:hAnsi="Calibri" w:cs="Calibri"/>
                <w:color w:val="000000"/>
              </w:rPr>
              <w:t> </w:t>
            </w:r>
            <w:r w:rsidRPr="00E03654">
              <w:rPr>
                <w:rStyle w:val="eop"/>
                <w:rFonts w:ascii="Calibri" w:hAnsi="Calibri" w:cs="Calibri"/>
                <w:color w:val="000000"/>
              </w:rPr>
              <w:t> </w:t>
            </w:r>
          </w:p>
          <w:p w14:paraId="74F7A243"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Networking Events</w:t>
            </w:r>
            <w:r w:rsidRPr="00E03654">
              <w:rPr>
                <w:rStyle w:val="normaltextrun"/>
                <w:rFonts w:ascii="Calibri" w:hAnsi="Calibri" w:cs="Calibri"/>
                <w:color w:val="000000"/>
              </w:rPr>
              <w:t> </w:t>
            </w:r>
            <w:r w:rsidRPr="00E03654">
              <w:rPr>
                <w:rStyle w:val="eop"/>
                <w:rFonts w:ascii="Calibri" w:hAnsi="Calibri" w:cs="Calibri"/>
                <w:color w:val="000000"/>
              </w:rPr>
              <w:t> </w:t>
            </w:r>
          </w:p>
          <w:p w14:paraId="62A5F574" w14:textId="2B72A382"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Portfolio Review</w:t>
            </w:r>
            <w:r w:rsidRPr="00E03654">
              <w:rPr>
                <w:rStyle w:val="normaltextrun"/>
                <w:rFonts w:ascii="Calibri" w:hAnsi="Calibri" w:cs="Calibri"/>
                <w:color w:val="000000"/>
              </w:rPr>
              <w:t> </w:t>
            </w:r>
            <w:r w:rsidRPr="00E03654">
              <w:rPr>
                <w:rStyle w:val="eop"/>
                <w:rFonts w:ascii="Calibri" w:hAnsi="Calibri" w:cs="Calibri"/>
                <w:color w:val="000000"/>
              </w:rPr>
              <w:t> </w:t>
            </w:r>
          </w:p>
          <w:p w14:paraId="13C65615"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Online Study</w:t>
            </w:r>
            <w:r w:rsidRPr="00E03654">
              <w:rPr>
                <w:rStyle w:val="eop"/>
                <w:rFonts w:ascii="Calibri" w:hAnsi="Calibri" w:cs="Calibri"/>
                <w:color w:val="000000"/>
              </w:rPr>
              <w:t> </w:t>
            </w:r>
          </w:p>
          <w:p w14:paraId="3B40232F" w14:textId="3AE12F88" w:rsidR="00A47878" w:rsidRPr="00E03654" w:rsidRDefault="00A47878" w:rsidP="00463D4A">
            <w:pPr>
              <w:spacing w:before="100" w:beforeAutospacing="1" w:after="100" w:afterAutospacing="1"/>
              <w:jc w:val="both"/>
              <w:textAlignment w:val="baseline"/>
              <w:rPr>
                <w:rFonts w:ascii="Ravensbourne Sans" w:eastAsia="Times New Roman" w:hAnsi="Ravensbourne Sans" w:cs="Times New Roman"/>
                <w:b/>
                <w:bCs/>
                <w:lang w:eastAsia="en-GB"/>
              </w:rPr>
            </w:pPr>
          </w:p>
          <w:p w14:paraId="26928F07" w14:textId="77777777" w:rsidR="00A47878" w:rsidRPr="00E03654" w:rsidRDefault="00A47878" w:rsidP="00463D4A">
            <w:pPr>
              <w:spacing w:before="100" w:beforeAutospacing="1" w:after="100" w:afterAutospacing="1"/>
              <w:jc w:val="both"/>
              <w:textAlignment w:val="baseline"/>
              <w:rPr>
                <w:rFonts w:ascii="Ravensbourne Sans" w:eastAsia="Times New Roman" w:hAnsi="Ravensbourne Sans" w:cs="Times New Roman"/>
                <w:b/>
                <w:bCs/>
                <w:lang w:eastAsia="en-GB"/>
              </w:rPr>
            </w:pPr>
            <w:r w:rsidRPr="00E03654">
              <w:rPr>
                <w:rFonts w:ascii="Calibri" w:eastAsia="Times New Roman" w:hAnsi="Calibri" w:cs="Calibri"/>
                <w:b/>
                <w:bCs/>
                <w:sz w:val="20"/>
                <w:szCs w:val="20"/>
                <w:lang w:eastAsia="en-GB"/>
              </w:rPr>
              <w:t> </w:t>
            </w:r>
          </w:p>
          <w:p w14:paraId="5F85C7EC" w14:textId="77777777" w:rsidR="00A47878" w:rsidRPr="00E03654" w:rsidRDefault="00A47878" w:rsidP="00463D4A">
            <w:pPr>
              <w:spacing w:before="100" w:beforeAutospacing="1" w:after="100" w:afterAutospacing="1"/>
              <w:jc w:val="both"/>
              <w:textAlignment w:val="baseline"/>
              <w:rPr>
                <w:rFonts w:ascii="Ravensbourne Sans" w:eastAsia="Times New Roman" w:hAnsi="Ravensbourne Sans" w:cs="Times New Roman"/>
                <w:b/>
                <w:bCs/>
                <w:lang w:eastAsia="en-GB"/>
              </w:rPr>
            </w:pPr>
            <w:r w:rsidRPr="00E03654">
              <w:rPr>
                <w:rFonts w:ascii="Calibri" w:eastAsia="Times New Roman" w:hAnsi="Calibri" w:cs="Calibri"/>
                <w:b/>
                <w:bCs/>
                <w:sz w:val="20"/>
                <w:szCs w:val="20"/>
                <w:lang w:eastAsia="en-GB"/>
              </w:rPr>
              <w:t> </w:t>
            </w:r>
          </w:p>
          <w:p w14:paraId="2A539468" w14:textId="77777777" w:rsidR="00A47878" w:rsidRPr="00E03654" w:rsidRDefault="00A47878" w:rsidP="00463D4A">
            <w:pPr>
              <w:spacing w:before="100" w:beforeAutospacing="1" w:after="100" w:afterAutospacing="1"/>
              <w:jc w:val="both"/>
              <w:textAlignment w:val="baseline"/>
              <w:rPr>
                <w:rFonts w:ascii="Ravensbourne Sans" w:eastAsia="Times New Roman" w:hAnsi="Ravensbourne Sans" w:cs="Times New Roman"/>
                <w:b/>
                <w:bCs/>
                <w:lang w:eastAsia="en-GB"/>
              </w:rPr>
            </w:pPr>
            <w:r w:rsidRPr="00E03654">
              <w:rPr>
                <w:rFonts w:ascii="Calibri" w:eastAsia="Times New Roman" w:hAnsi="Calibri" w:cs="Calibri"/>
                <w:b/>
                <w:bCs/>
                <w:sz w:val="20"/>
                <w:szCs w:val="20"/>
                <w:lang w:eastAsia="en-GB"/>
              </w:rPr>
              <w:t> </w:t>
            </w:r>
          </w:p>
          <w:p w14:paraId="6371344B" w14:textId="77777777" w:rsidR="00A47878" w:rsidRPr="00E03654" w:rsidRDefault="00A47878" w:rsidP="00463D4A">
            <w:pPr>
              <w:spacing w:before="100" w:beforeAutospacing="1" w:after="100" w:afterAutospacing="1"/>
              <w:jc w:val="both"/>
              <w:textAlignment w:val="baseline"/>
              <w:rPr>
                <w:rFonts w:ascii="Ravensbourne Sans" w:eastAsia="Times New Roman" w:hAnsi="Ravensbourne Sans" w:cs="Times New Roman"/>
                <w:b/>
                <w:bCs/>
                <w:lang w:eastAsia="en-GB"/>
              </w:rPr>
            </w:pPr>
            <w:r w:rsidRPr="00E03654">
              <w:rPr>
                <w:rFonts w:ascii="Calibri" w:eastAsia="Times New Roman" w:hAnsi="Calibri" w:cs="Calibri"/>
                <w:b/>
                <w:bCs/>
                <w:sz w:val="20"/>
                <w:szCs w:val="20"/>
                <w:lang w:eastAsia="en-GB"/>
              </w:rPr>
              <w:t> </w:t>
            </w:r>
          </w:p>
          <w:p w14:paraId="08F00B46" w14:textId="77777777" w:rsidR="00A47878" w:rsidRPr="00E03654" w:rsidRDefault="00A47878" w:rsidP="00463D4A">
            <w:pPr>
              <w:spacing w:before="100" w:beforeAutospacing="1" w:after="100" w:afterAutospacing="1"/>
              <w:jc w:val="both"/>
              <w:textAlignment w:val="baseline"/>
              <w:rPr>
                <w:rFonts w:ascii="Ravensbourne Sans" w:eastAsia="Times New Roman" w:hAnsi="Ravensbourne Sans" w:cs="Times New Roman"/>
                <w:b/>
                <w:bCs/>
                <w:lang w:eastAsia="en-GB"/>
              </w:rPr>
            </w:pPr>
            <w:r w:rsidRPr="00E03654">
              <w:rPr>
                <w:rFonts w:ascii="Calibri" w:eastAsia="Times New Roman" w:hAnsi="Calibri" w:cs="Calibri"/>
                <w:b/>
                <w:bCs/>
                <w:sz w:val="20"/>
                <w:szCs w:val="20"/>
                <w:lang w:eastAsia="en-GB"/>
              </w:rPr>
              <w:t> </w:t>
            </w:r>
          </w:p>
          <w:p w14:paraId="7BED30BA" w14:textId="77777777" w:rsidR="00A47878" w:rsidRPr="00E03654" w:rsidRDefault="00A47878" w:rsidP="00463D4A">
            <w:pPr>
              <w:spacing w:before="100" w:beforeAutospacing="1" w:after="100" w:afterAutospacing="1"/>
              <w:jc w:val="both"/>
              <w:textAlignment w:val="baseline"/>
              <w:rPr>
                <w:rFonts w:ascii="Ravensbourne Sans" w:eastAsia="Times New Roman" w:hAnsi="Ravensbourne Sans" w:cs="Times New Roman"/>
                <w:b/>
                <w:bCs/>
                <w:lang w:eastAsia="en-GB"/>
              </w:rPr>
            </w:pPr>
            <w:r w:rsidRPr="00E03654">
              <w:rPr>
                <w:rFonts w:ascii="Calibri" w:eastAsia="Times New Roman" w:hAnsi="Calibri" w:cs="Calibri"/>
                <w:b/>
                <w:bCs/>
                <w:sz w:val="20"/>
                <w:szCs w:val="20"/>
                <w:lang w:eastAsia="en-GB"/>
              </w:rPr>
              <w:t> </w:t>
            </w:r>
          </w:p>
          <w:p w14:paraId="55734788" w14:textId="77777777" w:rsidR="00A47878" w:rsidRPr="00E03654" w:rsidRDefault="00A47878" w:rsidP="00463D4A">
            <w:pPr>
              <w:spacing w:before="100" w:beforeAutospacing="1" w:after="100" w:afterAutospacing="1"/>
              <w:jc w:val="both"/>
              <w:textAlignment w:val="baseline"/>
              <w:rPr>
                <w:rFonts w:ascii="Ravensbourne Sans" w:eastAsia="Times New Roman" w:hAnsi="Ravensbourne Sans" w:cs="Times New Roman"/>
                <w:b/>
                <w:bCs/>
                <w:lang w:eastAsia="en-GB"/>
              </w:rPr>
            </w:pPr>
            <w:r w:rsidRPr="00E03654">
              <w:rPr>
                <w:rFonts w:ascii="Calibri" w:eastAsia="Times New Roman" w:hAnsi="Calibri" w:cs="Calibri"/>
                <w:b/>
                <w:bCs/>
                <w:sz w:val="20"/>
                <w:szCs w:val="20"/>
                <w:lang w:eastAsia="en-GB"/>
              </w:rPr>
              <w:t> </w:t>
            </w:r>
          </w:p>
        </w:tc>
        <w:tc>
          <w:tcPr>
            <w:tcW w:w="4545" w:type="dxa"/>
            <w:tcBorders>
              <w:top w:val="single" w:sz="6" w:space="0" w:color="auto"/>
              <w:left w:val="single" w:sz="6" w:space="0" w:color="auto"/>
              <w:bottom w:val="single" w:sz="6" w:space="0" w:color="auto"/>
              <w:right w:val="single" w:sz="6" w:space="0" w:color="auto"/>
            </w:tcBorders>
            <w:shd w:val="clear" w:color="auto" w:fill="FFFFFF"/>
            <w:hideMark/>
          </w:tcPr>
          <w:p w14:paraId="428BFEE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i/>
                <w:iCs/>
                <w:sz w:val="20"/>
                <w:szCs w:val="20"/>
                <w:lang w:eastAsia="en-GB"/>
              </w:rPr>
              <w:t xml:space="preserve">This should cover the general assessment strategy for the course. Summarise the assessment methods and types of assessments to be applied across the course </w:t>
            </w:r>
            <w:proofErr w:type="gramStart"/>
            <w:r w:rsidRPr="00E03654">
              <w:rPr>
                <w:rFonts w:ascii="Ravensbourne Sans" w:eastAsia="Times New Roman" w:hAnsi="Ravensbourne Sans" w:cs="Times New Roman"/>
                <w:i/>
                <w:iCs/>
                <w:sz w:val="20"/>
                <w:szCs w:val="20"/>
                <w:lang w:eastAsia="en-GB"/>
              </w:rPr>
              <w:t>e.g.</w:t>
            </w:r>
            <w:proofErr w:type="gramEnd"/>
            <w:r w:rsidRPr="00E03654">
              <w:rPr>
                <w:rFonts w:ascii="Ravensbourne Sans" w:eastAsia="Times New Roman" w:hAnsi="Ravensbourne Sans" w:cs="Times New Roman"/>
                <w:i/>
                <w:iCs/>
                <w:sz w:val="20"/>
                <w:szCs w:val="20"/>
                <w:lang w:eastAsia="en-GB"/>
              </w:rPr>
              <w:t xml:space="preserve"> project learning, seminars, workshops etc.</w:t>
            </w:r>
            <w:r w:rsidRPr="00E03654">
              <w:rPr>
                <w:rFonts w:ascii="Calibri" w:eastAsia="Times New Roman" w:hAnsi="Calibri" w:cs="Calibri"/>
                <w:sz w:val="20"/>
                <w:szCs w:val="20"/>
                <w:lang w:eastAsia="en-GB"/>
              </w:rPr>
              <w:t> </w:t>
            </w:r>
          </w:p>
          <w:p w14:paraId="068E602D" w14:textId="48AA3346" w:rsidR="0068072E" w:rsidRPr="00E03654" w:rsidRDefault="00A47878" w:rsidP="00216800">
            <w:pPr>
              <w:spacing w:before="100" w:beforeAutospacing="1" w:after="100" w:afterAutospacing="1"/>
              <w:textAlignment w:val="baseline"/>
              <w:rPr>
                <w:rStyle w:val="normaltextrun"/>
                <w:rFonts w:ascii="Ravensbourne Sans" w:eastAsia="Times New Roman" w:hAnsi="Ravensbourne Sans" w:cs="Cambria"/>
                <w:sz w:val="20"/>
                <w:szCs w:val="20"/>
                <w:lang w:eastAsia="en-GB"/>
              </w:rPr>
            </w:pPr>
            <w:proofErr w:type="gramStart"/>
            <w:r w:rsidRPr="00E03654">
              <w:rPr>
                <w:rFonts w:ascii="Ravensbourne Sans" w:eastAsia="Times New Roman" w:hAnsi="Ravensbourne Sans" w:cs="Times New Roman"/>
                <w:i/>
                <w:iCs/>
                <w:sz w:val="20"/>
                <w:szCs w:val="20"/>
                <w:lang w:eastAsia="en-GB"/>
              </w:rPr>
              <w:t>Also</w:t>
            </w:r>
            <w:proofErr w:type="gramEnd"/>
            <w:r w:rsidRPr="00E03654">
              <w:rPr>
                <w:rFonts w:ascii="Ravensbourne Sans" w:eastAsia="Times New Roman" w:hAnsi="Ravensbourne Sans" w:cs="Times New Roman"/>
                <w:i/>
                <w:iCs/>
                <w:sz w:val="20"/>
                <w:szCs w:val="20"/>
                <w:lang w:eastAsia="en-GB"/>
              </w:rPr>
              <w:t xml:space="preserve"> to include explanation of the role of formative and summative assessments.</w:t>
            </w:r>
            <w:r w:rsidRPr="00E03654">
              <w:rPr>
                <w:rFonts w:ascii="Calibri" w:eastAsia="Times New Roman" w:hAnsi="Calibri" w:cs="Calibri"/>
                <w:sz w:val="20"/>
                <w:szCs w:val="20"/>
                <w:lang w:eastAsia="en-GB"/>
              </w:rPr>
              <w:t> </w:t>
            </w:r>
            <w:r w:rsidR="0068072E" w:rsidRPr="00E03654">
              <w:rPr>
                <w:rStyle w:val="normaltextrun"/>
                <w:rFonts w:ascii="Ravensbourne Sans" w:hAnsi="Ravensbourne Sans" w:cs="Calibri"/>
                <w:color w:val="000000"/>
              </w:rPr>
              <w:br/>
            </w:r>
          </w:p>
          <w:p w14:paraId="58EBA79F" w14:textId="6CF177D0"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Oral Assessment – content and form</w:t>
            </w:r>
            <w:r w:rsidRPr="00E03654">
              <w:rPr>
                <w:rStyle w:val="eop"/>
                <w:rFonts w:ascii="Calibri" w:hAnsi="Calibri" w:cs="Calibri"/>
                <w:color w:val="000000"/>
              </w:rPr>
              <w:t> </w:t>
            </w:r>
          </w:p>
          <w:p w14:paraId="638A5201"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Presentation</w:t>
            </w:r>
            <w:r w:rsidRPr="00E03654">
              <w:rPr>
                <w:rStyle w:val="normaltextrun"/>
                <w:rFonts w:ascii="Calibri" w:hAnsi="Calibri" w:cs="Calibri"/>
                <w:color w:val="000000"/>
              </w:rPr>
              <w:t> </w:t>
            </w:r>
            <w:r w:rsidRPr="00E03654">
              <w:rPr>
                <w:rStyle w:val="eop"/>
                <w:rFonts w:ascii="Calibri" w:hAnsi="Calibri" w:cs="Calibri"/>
                <w:color w:val="000000"/>
              </w:rPr>
              <w:t> </w:t>
            </w:r>
          </w:p>
          <w:p w14:paraId="4C78E8FF"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Portfolio</w:t>
            </w:r>
            <w:r w:rsidRPr="00E03654">
              <w:rPr>
                <w:rStyle w:val="normaltextrun"/>
                <w:rFonts w:ascii="Calibri" w:hAnsi="Calibri" w:cs="Calibri"/>
                <w:color w:val="000000"/>
              </w:rPr>
              <w:t> </w:t>
            </w:r>
            <w:r w:rsidRPr="00E03654">
              <w:rPr>
                <w:rStyle w:val="eop"/>
                <w:rFonts w:ascii="Calibri" w:hAnsi="Calibri" w:cs="Calibri"/>
                <w:color w:val="000000"/>
              </w:rPr>
              <w:t> </w:t>
            </w:r>
          </w:p>
          <w:p w14:paraId="79CBB4C3"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Practical Assignment</w:t>
            </w:r>
            <w:r w:rsidRPr="00E03654">
              <w:rPr>
                <w:rStyle w:val="normaltextrun"/>
                <w:rFonts w:ascii="Calibri" w:hAnsi="Calibri" w:cs="Calibri"/>
                <w:color w:val="000000"/>
              </w:rPr>
              <w:t> </w:t>
            </w:r>
            <w:r w:rsidRPr="00E03654">
              <w:rPr>
                <w:rStyle w:val="eop"/>
                <w:rFonts w:ascii="Calibri" w:hAnsi="Calibri" w:cs="Calibri"/>
                <w:color w:val="000000"/>
              </w:rPr>
              <w:t> </w:t>
            </w:r>
          </w:p>
          <w:p w14:paraId="16E291F5"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Classroom Test</w:t>
            </w:r>
            <w:r w:rsidRPr="00E03654">
              <w:rPr>
                <w:rStyle w:val="normaltextrun"/>
                <w:rFonts w:ascii="Calibri" w:hAnsi="Calibri" w:cs="Calibri"/>
                <w:color w:val="000000"/>
              </w:rPr>
              <w:t> </w:t>
            </w:r>
            <w:r w:rsidRPr="00E03654">
              <w:rPr>
                <w:rStyle w:val="eop"/>
                <w:rFonts w:ascii="Calibri" w:hAnsi="Calibri" w:cs="Calibri"/>
                <w:color w:val="000000"/>
              </w:rPr>
              <w:t> </w:t>
            </w:r>
          </w:p>
          <w:p w14:paraId="0D0613E3"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Reflective Written Document</w:t>
            </w:r>
            <w:r w:rsidRPr="00E03654">
              <w:rPr>
                <w:rStyle w:val="normaltextrun"/>
                <w:rFonts w:ascii="Calibri" w:hAnsi="Calibri" w:cs="Calibri"/>
                <w:color w:val="000000"/>
              </w:rPr>
              <w:t> </w:t>
            </w:r>
            <w:r w:rsidRPr="00E03654">
              <w:rPr>
                <w:rStyle w:val="eop"/>
                <w:rFonts w:ascii="Calibri" w:hAnsi="Calibri" w:cs="Calibri"/>
                <w:color w:val="000000"/>
              </w:rPr>
              <w:t> </w:t>
            </w:r>
          </w:p>
          <w:p w14:paraId="3D35A190"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Industry Focussed Report</w:t>
            </w:r>
            <w:r w:rsidRPr="00E03654">
              <w:rPr>
                <w:rStyle w:val="normaltextrun"/>
                <w:rFonts w:ascii="Calibri" w:hAnsi="Calibri" w:cs="Calibri"/>
                <w:color w:val="000000"/>
              </w:rPr>
              <w:t> </w:t>
            </w:r>
            <w:r w:rsidRPr="00E03654">
              <w:rPr>
                <w:rStyle w:val="eop"/>
                <w:rFonts w:ascii="Calibri" w:hAnsi="Calibri" w:cs="Calibri"/>
                <w:color w:val="000000"/>
              </w:rPr>
              <w:t> </w:t>
            </w:r>
          </w:p>
          <w:p w14:paraId="4D83F0B2"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Project Pre-Production Treatment</w:t>
            </w:r>
            <w:r w:rsidRPr="00E03654">
              <w:rPr>
                <w:rStyle w:val="normaltextrun"/>
                <w:rFonts w:ascii="Calibri" w:hAnsi="Calibri" w:cs="Calibri"/>
                <w:color w:val="000000"/>
              </w:rPr>
              <w:t> </w:t>
            </w:r>
            <w:r w:rsidRPr="00E03654">
              <w:rPr>
                <w:rStyle w:val="eop"/>
                <w:rFonts w:ascii="Calibri" w:hAnsi="Calibri" w:cs="Calibri"/>
                <w:color w:val="000000"/>
              </w:rPr>
              <w:t> </w:t>
            </w:r>
          </w:p>
          <w:p w14:paraId="59B5BF45" w14:textId="77777777"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color w:val="000000"/>
              </w:rPr>
              <w:t>Critique</w:t>
            </w:r>
            <w:r w:rsidRPr="00E03654">
              <w:rPr>
                <w:rStyle w:val="normaltextrun"/>
                <w:rFonts w:ascii="Calibri" w:hAnsi="Calibri" w:cs="Calibri"/>
                <w:color w:val="000000"/>
              </w:rPr>
              <w:t> </w:t>
            </w:r>
            <w:r w:rsidRPr="00E03654">
              <w:rPr>
                <w:rStyle w:val="eop"/>
                <w:rFonts w:ascii="Calibri" w:hAnsi="Calibri" w:cs="Calibri"/>
                <w:color w:val="000000"/>
              </w:rPr>
              <w:t> </w:t>
            </w:r>
          </w:p>
          <w:p w14:paraId="2C779568" w14:textId="77777777" w:rsidR="008A6FD8" w:rsidRPr="00E03654" w:rsidRDefault="008A6FD8" w:rsidP="008A6FD8">
            <w:pPr>
              <w:pStyle w:val="paragraph"/>
              <w:spacing w:before="0" w:beforeAutospacing="0" w:after="0" w:afterAutospacing="0"/>
              <w:textAlignment w:val="baseline"/>
              <w:rPr>
                <w:rFonts w:ascii="Ravensbourne Sans" w:hAnsi="Ravensbourne Sans" w:cs="Segoe UI"/>
                <w:sz w:val="18"/>
                <w:szCs w:val="18"/>
              </w:rPr>
            </w:pPr>
            <w:r w:rsidRPr="00E03654">
              <w:rPr>
                <w:rStyle w:val="normaltextrun"/>
                <w:rFonts w:ascii="Ravensbourne Sans" w:hAnsi="Ravensbourne Sans" w:cs="Calibri"/>
                <w:color w:val="000000"/>
              </w:rPr>
              <w:t>Personal Progress Review (PPR)</w:t>
            </w:r>
            <w:r w:rsidRPr="00E03654">
              <w:rPr>
                <w:rStyle w:val="normaltextrun"/>
                <w:rFonts w:ascii="Ravensbourne Sans" w:hAnsi="Ravensbourne Sans" w:cs="Segoe UI"/>
                <w:b/>
                <w:bCs/>
                <w:color w:val="000000"/>
                <w:sz w:val="23"/>
                <w:szCs w:val="23"/>
              </w:rPr>
              <w:t xml:space="preserve"> </w:t>
            </w:r>
            <w:r w:rsidRPr="00E03654">
              <w:rPr>
                <w:rStyle w:val="scxw248527518"/>
                <w:rFonts w:ascii="Calibri" w:hAnsi="Calibri" w:cs="Calibri"/>
                <w:color w:val="000000"/>
                <w:sz w:val="23"/>
                <w:szCs w:val="23"/>
              </w:rPr>
              <w:t> </w:t>
            </w:r>
            <w:r w:rsidRPr="00E03654">
              <w:rPr>
                <w:rFonts w:ascii="Ravensbourne Sans" w:hAnsi="Ravensbourne Sans" w:cs="Segoe UI"/>
                <w:color w:val="000000"/>
                <w:sz w:val="23"/>
                <w:szCs w:val="23"/>
              </w:rPr>
              <w:br/>
            </w:r>
            <w:r w:rsidRPr="00E03654">
              <w:rPr>
                <w:rStyle w:val="eop"/>
                <w:rFonts w:ascii="Calibri" w:hAnsi="Calibri" w:cs="Calibri"/>
                <w:color w:val="000000"/>
                <w:sz w:val="23"/>
                <w:szCs w:val="23"/>
              </w:rPr>
              <w:t> </w:t>
            </w:r>
          </w:p>
          <w:p w14:paraId="02AB7A5F" w14:textId="73397124" w:rsidR="008A6FD8" w:rsidRPr="00E03654" w:rsidRDefault="008A6FD8" w:rsidP="008A6FD8">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b/>
                <w:bCs/>
                <w:color w:val="000000"/>
              </w:rPr>
              <w:t xml:space="preserve">Formative Assessment </w:t>
            </w:r>
            <w:r w:rsidRPr="00E03654">
              <w:rPr>
                <w:rStyle w:val="normaltextrun"/>
                <w:rFonts w:ascii="Ravensbourne Sans" w:hAnsi="Ravensbourne Sans" w:cs="Calibri"/>
                <w:color w:val="000000"/>
              </w:rPr>
              <w:t xml:space="preserve">is used in all units of the </w:t>
            </w:r>
            <w:r w:rsidR="0068072E" w:rsidRPr="00E03654">
              <w:rPr>
                <w:rStyle w:val="normaltextrun"/>
                <w:rFonts w:ascii="Ravensbourne Sans" w:hAnsi="Ravensbourne Sans" w:cs="Calibri"/>
                <w:color w:val="000000"/>
              </w:rPr>
              <w:t>course</w:t>
            </w:r>
            <w:r w:rsidRPr="00E03654">
              <w:rPr>
                <w:rStyle w:val="normaltextrun"/>
                <w:rFonts w:ascii="Ravensbourne Sans" w:hAnsi="Ravensbourne Sans" w:cs="Calibri"/>
                <w:color w:val="000000"/>
              </w:rPr>
              <w:t xml:space="preserve"> to assess progress relating to </w:t>
            </w:r>
            <w:r w:rsidR="0068072E" w:rsidRPr="00E03654">
              <w:rPr>
                <w:rStyle w:val="normaltextrun"/>
                <w:rFonts w:ascii="Ravensbourne Sans" w:hAnsi="Ravensbourne Sans" w:cs="Calibri"/>
                <w:color w:val="000000"/>
              </w:rPr>
              <w:t>module</w:t>
            </w:r>
            <w:r w:rsidRPr="00E03654">
              <w:rPr>
                <w:rStyle w:val="normaltextrun"/>
                <w:rFonts w:ascii="Ravensbourne Sans" w:hAnsi="Ravensbourne Sans" w:cs="Calibri"/>
                <w:color w:val="000000"/>
              </w:rPr>
              <w:t xml:space="preserve"> briefs and an opportunity to offer feedback, </w:t>
            </w:r>
            <w:proofErr w:type="gramStart"/>
            <w:r w:rsidRPr="00E03654">
              <w:rPr>
                <w:rStyle w:val="normaltextrun"/>
                <w:rFonts w:ascii="Ravensbourne Sans" w:hAnsi="Ravensbourne Sans" w:cs="Calibri"/>
                <w:color w:val="000000"/>
              </w:rPr>
              <w:t>feedforward</w:t>
            </w:r>
            <w:proofErr w:type="gramEnd"/>
            <w:r w:rsidRPr="00E03654">
              <w:rPr>
                <w:rStyle w:val="normaltextrun"/>
                <w:rFonts w:ascii="Ravensbourne Sans" w:hAnsi="Ravensbourne Sans" w:cs="Calibri"/>
                <w:color w:val="000000"/>
              </w:rPr>
              <w:t xml:space="preserve"> and a diagnostic response. This is typically within a group or individual review held midway throughout each </w:t>
            </w:r>
            <w:r w:rsidR="00BA2FCF" w:rsidRPr="00E03654">
              <w:rPr>
                <w:rStyle w:val="normaltextrun"/>
                <w:rFonts w:ascii="Ravensbourne Sans" w:hAnsi="Ravensbourne Sans" w:cs="Calibri"/>
                <w:color w:val="000000"/>
              </w:rPr>
              <w:t>module.</w:t>
            </w:r>
            <w:r w:rsidRPr="00E03654">
              <w:rPr>
                <w:rStyle w:val="normaltextrun"/>
                <w:rFonts w:ascii="Ravensbourne Sans" w:hAnsi="Ravensbourne Sans" w:cs="Calibri"/>
                <w:color w:val="000000"/>
              </w:rPr>
              <w:t xml:space="preserve"> </w:t>
            </w:r>
            <w:r w:rsidRPr="00E03654">
              <w:rPr>
                <w:rFonts w:ascii="Ravensbourne Sans" w:hAnsi="Ravensbourne Sans" w:cs="Calibri"/>
                <w:color w:val="000000"/>
              </w:rPr>
              <w:br/>
            </w:r>
            <w:r w:rsidRPr="00E03654">
              <w:rPr>
                <w:rStyle w:val="eop"/>
                <w:rFonts w:ascii="Calibri" w:hAnsi="Calibri" w:cs="Calibri"/>
                <w:color w:val="000000"/>
              </w:rPr>
              <w:t> </w:t>
            </w:r>
          </w:p>
          <w:p w14:paraId="0FBEBD3C" w14:textId="0B4D53C4" w:rsidR="008A6FD8" w:rsidRPr="00E03654" w:rsidRDefault="008A6FD8" w:rsidP="00BA2FCF">
            <w:pPr>
              <w:pStyle w:val="paragraph"/>
              <w:spacing w:before="0" w:beforeAutospacing="0" w:after="0" w:afterAutospacing="0"/>
              <w:textAlignment w:val="baseline"/>
              <w:rPr>
                <w:rFonts w:ascii="Ravensbourne Sans" w:hAnsi="Ravensbourne Sans" w:cs="Calibri"/>
              </w:rPr>
            </w:pPr>
            <w:r w:rsidRPr="00E03654">
              <w:rPr>
                <w:rStyle w:val="normaltextrun"/>
                <w:rFonts w:ascii="Ravensbourne Sans" w:hAnsi="Ravensbourne Sans" w:cs="Calibri"/>
                <w:b/>
                <w:bCs/>
                <w:color w:val="000000"/>
              </w:rPr>
              <w:lastRenderedPageBreak/>
              <w:t xml:space="preserve">Summative Assessment </w:t>
            </w:r>
            <w:r w:rsidRPr="00E03654">
              <w:rPr>
                <w:rStyle w:val="normaltextrun"/>
                <w:rFonts w:ascii="Ravensbourne Sans" w:hAnsi="Ravensbourne Sans" w:cs="Calibri"/>
                <w:color w:val="000000"/>
              </w:rPr>
              <w:t xml:space="preserve">is held in the latter stages of each </w:t>
            </w:r>
            <w:r w:rsidR="00BA2FCF" w:rsidRPr="00E03654">
              <w:rPr>
                <w:rStyle w:val="normaltextrun"/>
                <w:rFonts w:ascii="Ravensbourne Sans" w:hAnsi="Ravensbourne Sans" w:cs="Calibri"/>
                <w:color w:val="000000"/>
              </w:rPr>
              <w:t>module</w:t>
            </w:r>
            <w:r w:rsidRPr="00E03654">
              <w:rPr>
                <w:rStyle w:val="normaltextrun"/>
                <w:rFonts w:ascii="Ravensbourne Sans" w:hAnsi="Ravensbourne Sans" w:cs="Calibri"/>
                <w:color w:val="000000"/>
              </w:rPr>
              <w:t xml:space="preserve"> and is the definitive assessment point where each assessment requirement is assessed by the </w:t>
            </w:r>
            <w:r w:rsidR="00BA2FCF" w:rsidRPr="00E03654">
              <w:rPr>
                <w:rStyle w:val="normaltextrun"/>
                <w:rFonts w:ascii="Ravensbourne Sans" w:hAnsi="Ravensbourne Sans" w:cs="Calibri"/>
                <w:color w:val="000000"/>
              </w:rPr>
              <w:t>module</w:t>
            </w:r>
            <w:r w:rsidRPr="00E03654">
              <w:rPr>
                <w:rStyle w:val="normaltextrun"/>
                <w:rFonts w:ascii="Ravensbourne Sans" w:hAnsi="Ravensbourne Sans" w:cs="Calibri"/>
                <w:color w:val="000000"/>
              </w:rPr>
              <w:t xml:space="preserve"> leader and at least two other staff members involved in moderation. Written or aural feedback and clear feedforward is given </w:t>
            </w:r>
            <w:r w:rsidR="00BA2FCF" w:rsidRPr="00E03654">
              <w:rPr>
                <w:rStyle w:val="normaltextrun"/>
                <w:rFonts w:ascii="Ravensbourne Sans" w:hAnsi="Ravensbourne Sans" w:cs="Calibri"/>
                <w:color w:val="000000"/>
              </w:rPr>
              <w:t>s</w:t>
            </w:r>
            <w:r w:rsidRPr="00E03654">
              <w:rPr>
                <w:rStyle w:val="normaltextrun"/>
                <w:rFonts w:ascii="Ravensbourne Sans" w:hAnsi="Ravensbourne Sans" w:cs="Calibri"/>
                <w:color w:val="000000"/>
              </w:rPr>
              <w:t>hortly after assessment and there are opportunities for tutorials if further cla</w:t>
            </w:r>
            <w:r w:rsidR="00BA2FCF" w:rsidRPr="00E03654">
              <w:rPr>
                <w:rStyle w:val="normaltextrun"/>
                <w:rFonts w:ascii="Ravensbourne Sans" w:hAnsi="Ravensbourne Sans" w:cs="Calibri"/>
                <w:color w:val="000000"/>
              </w:rPr>
              <w:t xml:space="preserve">rification and support is needed. </w:t>
            </w:r>
          </w:p>
        </w:tc>
      </w:tr>
    </w:tbl>
    <w:p w14:paraId="5E80DEF5"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lastRenderedPageBreak/>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0"/>
        <w:gridCol w:w="989"/>
        <w:gridCol w:w="3671"/>
        <w:gridCol w:w="1094"/>
      </w:tblGrid>
      <w:tr w:rsidR="00A47878" w:rsidRPr="00E03654" w14:paraId="5440647F" w14:textId="77777777" w:rsidTr="00463D4A">
        <w:tc>
          <w:tcPr>
            <w:tcW w:w="901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0F64EF9"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b/>
                <w:bCs/>
                <w:sz w:val="20"/>
                <w:szCs w:val="20"/>
                <w:lang w:eastAsia="en-GB"/>
              </w:rPr>
              <w:t>Learning Hours</w:t>
            </w:r>
            <w:r w:rsidRPr="00E03654">
              <w:rPr>
                <w:rFonts w:ascii="Calibri" w:eastAsia="Times New Roman" w:hAnsi="Calibri" w:cs="Calibri"/>
                <w:b/>
                <w:bCs/>
                <w:sz w:val="20"/>
                <w:szCs w:val="20"/>
                <w:lang w:eastAsia="en-GB"/>
              </w:rPr>
              <w:t> </w:t>
            </w:r>
            <w:r w:rsidRPr="00E03654">
              <w:rPr>
                <w:rFonts w:ascii="Ravensbourne Sans" w:eastAsia="Times New Roman" w:hAnsi="Ravensbourne Sans" w:cs="Cambria"/>
                <w:b/>
                <w:bCs/>
                <w:sz w:val="20"/>
                <w:szCs w:val="20"/>
                <w:lang w:eastAsia="en-GB"/>
              </w:rPr>
              <w:t xml:space="preserve">(per 20 credit </w:t>
            </w:r>
            <w:proofErr w:type="gramStart"/>
            <w:r w:rsidRPr="00E03654">
              <w:rPr>
                <w:rFonts w:ascii="Ravensbourne Sans" w:eastAsia="Times New Roman" w:hAnsi="Ravensbourne Sans" w:cs="Cambria"/>
                <w:b/>
                <w:bCs/>
                <w:sz w:val="20"/>
                <w:szCs w:val="20"/>
                <w:lang w:eastAsia="en-GB"/>
              </w:rPr>
              <w:t>module</w:t>
            </w:r>
            <w:proofErr w:type="gramEnd"/>
            <w:r w:rsidRPr="00E03654">
              <w:rPr>
                <w:rFonts w:ascii="Ravensbourne Sans" w:eastAsia="Times New Roman" w:hAnsi="Ravensbourne Sans" w:cs="Cambria"/>
                <w:b/>
                <w:bCs/>
                <w:sz w:val="20"/>
                <w:szCs w:val="20"/>
                <w:lang w:eastAsia="en-GB"/>
              </w:rPr>
              <w:t xml:space="preserve"> excluding the Work Placement)</w:t>
            </w:r>
          </w:p>
        </w:tc>
      </w:tr>
      <w:tr w:rsidR="00A47878" w:rsidRPr="00E03654" w14:paraId="66B6E1DB" w14:textId="77777777" w:rsidTr="00463D4A">
        <w:tc>
          <w:tcPr>
            <w:tcW w:w="42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55C4543"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Staff – Student Contact Hours</w:t>
            </w:r>
            <w:r w:rsidRPr="00E03654">
              <w:rPr>
                <w:rFonts w:ascii="Calibri" w:eastAsia="Times New Roman" w:hAnsi="Calibri" w:cs="Calibri"/>
                <w:b/>
                <w:bCs/>
                <w:sz w:val="20"/>
                <w:szCs w:val="20"/>
                <w:lang w:eastAsia="en-GB"/>
              </w:rPr>
              <w:t> </w:t>
            </w:r>
          </w:p>
        </w:tc>
        <w:tc>
          <w:tcPr>
            <w:tcW w:w="475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FD9EF1B"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Independent Study Hours</w:t>
            </w:r>
            <w:r w:rsidRPr="00E03654">
              <w:rPr>
                <w:rFonts w:ascii="Calibri" w:eastAsia="Times New Roman" w:hAnsi="Calibri" w:cs="Calibri"/>
                <w:sz w:val="20"/>
                <w:szCs w:val="20"/>
                <w:lang w:eastAsia="en-GB"/>
              </w:rPr>
              <w:t> </w:t>
            </w:r>
          </w:p>
        </w:tc>
      </w:tr>
      <w:tr w:rsidR="00A47878" w:rsidRPr="00E03654" w14:paraId="5D476498" w14:textId="77777777" w:rsidTr="00463D4A">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FFFFFF"/>
            <w:hideMark/>
          </w:tcPr>
          <w:p w14:paraId="110382ED"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sz w:val="20"/>
                <w:szCs w:val="20"/>
                <w:lang w:eastAsia="en-GB"/>
              </w:rPr>
              <w:t>Formal Scheduled Teaching</w:t>
            </w:r>
            <w:r w:rsidRPr="00E03654">
              <w:rPr>
                <w:rFonts w:ascii="Calibri" w:eastAsia="Times New Roman" w:hAnsi="Calibri" w:cs="Calibri"/>
                <w:b/>
                <w:bCs/>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FFFFFF"/>
            <w:hideMark/>
          </w:tcPr>
          <w:p w14:paraId="4EC274F2" w14:textId="334D99D1" w:rsidR="00A47878" w:rsidRPr="00E03654" w:rsidRDefault="00354EF6"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Cambria"/>
                <w:sz w:val="20"/>
                <w:szCs w:val="20"/>
                <w:lang w:eastAsia="en-GB"/>
              </w:rPr>
              <w:t>36</w:t>
            </w:r>
            <w:r w:rsidR="00A47878" w:rsidRPr="00E03654">
              <w:rPr>
                <w:rFonts w:ascii="Calibri" w:eastAsia="Times New Roman" w:hAnsi="Calibri" w:cs="Calibri"/>
                <w:sz w:val="20"/>
                <w:szCs w:val="20"/>
                <w:lang w:eastAsia="en-GB"/>
              </w:rPr>
              <w:t> </w:t>
            </w:r>
          </w:p>
        </w:tc>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150D4042"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Independent Study</w:t>
            </w:r>
            <w:r w:rsidRPr="00E03654">
              <w:rPr>
                <w:rFonts w:ascii="Calibri" w:eastAsia="Times New Roman" w:hAnsi="Calibri" w:cs="Calibri"/>
                <w:sz w:val="20"/>
                <w:szCs w:val="20"/>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3866DD5F" w14:textId="69A0F06C"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Cambria"/>
                <w:sz w:val="20"/>
                <w:szCs w:val="20"/>
                <w:lang w:eastAsia="en-GB"/>
              </w:rPr>
              <w:t>1</w:t>
            </w:r>
            <w:r w:rsidR="00354EF6" w:rsidRPr="00E03654">
              <w:rPr>
                <w:rFonts w:ascii="Ravensbourne Sans" w:eastAsia="Times New Roman" w:hAnsi="Ravensbourne Sans" w:cs="Cambria"/>
                <w:sz w:val="20"/>
                <w:szCs w:val="20"/>
                <w:lang w:eastAsia="en-GB"/>
              </w:rPr>
              <w:t>64</w:t>
            </w:r>
          </w:p>
        </w:tc>
      </w:tr>
      <w:tr w:rsidR="00A47878" w:rsidRPr="00E03654" w14:paraId="17979EC7" w14:textId="77777777" w:rsidTr="00463D4A">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FFFFFF"/>
            <w:hideMark/>
          </w:tcPr>
          <w:p w14:paraId="16EB0851"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sz w:val="20"/>
                <w:szCs w:val="20"/>
                <w:lang w:eastAsia="en-GB"/>
              </w:rPr>
              <w:t>Supervised access to resources</w:t>
            </w:r>
            <w:r w:rsidRPr="00E03654">
              <w:rPr>
                <w:rFonts w:ascii="Calibri" w:eastAsia="Times New Roman" w:hAnsi="Calibri" w:cs="Calibri"/>
                <w:b/>
                <w:bCs/>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FFFFFF"/>
            <w:hideMark/>
          </w:tcPr>
          <w:p w14:paraId="51AAD0E2"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XX</w:t>
            </w:r>
            <w:r w:rsidRPr="00E03654">
              <w:rPr>
                <w:rFonts w:ascii="Calibri" w:eastAsia="Times New Roman" w:hAnsi="Calibri" w:cs="Calibri"/>
                <w:sz w:val="20"/>
                <w:szCs w:val="20"/>
                <w:lang w:eastAsia="en-GB"/>
              </w:rPr>
              <w:t> </w:t>
            </w:r>
          </w:p>
        </w:tc>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211C568E"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Preparation for Assessment</w:t>
            </w:r>
            <w:r w:rsidRPr="00E03654">
              <w:rPr>
                <w:rFonts w:ascii="Calibri" w:eastAsia="Times New Roman" w:hAnsi="Calibri" w:cs="Calibri"/>
                <w:sz w:val="20"/>
                <w:szCs w:val="20"/>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57314101"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XX</w:t>
            </w:r>
            <w:r w:rsidRPr="00E03654">
              <w:rPr>
                <w:rFonts w:ascii="Calibri" w:eastAsia="Times New Roman" w:hAnsi="Calibri" w:cs="Calibri"/>
                <w:sz w:val="20"/>
                <w:szCs w:val="20"/>
                <w:lang w:eastAsia="en-GB"/>
              </w:rPr>
              <w:t> </w:t>
            </w:r>
          </w:p>
        </w:tc>
      </w:tr>
      <w:tr w:rsidR="00A47878" w:rsidRPr="00E03654" w14:paraId="09E62B2F" w14:textId="77777777" w:rsidTr="00463D4A">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FFFFFF"/>
            <w:hideMark/>
          </w:tcPr>
          <w:p w14:paraId="2EB302D9"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Calibri" w:eastAsia="Times New Roman" w:hAnsi="Calibri" w:cs="Calibri"/>
                <w:b/>
                <w:bCs/>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FFFFFF"/>
            <w:hideMark/>
          </w:tcPr>
          <w:p w14:paraId="24810E68"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061281E1"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Unsupervised Access to Resources</w:t>
            </w:r>
            <w:r w:rsidRPr="00E03654">
              <w:rPr>
                <w:rFonts w:ascii="Calibri" w:eastAsia="Times New Roman" w:hAnsi="Calibri" w:cs="Calibri"/>
                <w:sz w:val="20"/>
                <w:szCs w:val="20"/>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0F0D3CE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XX</w:t>
            </w:r>
            <w:r w:rsidRPr="00E03654">
              <w:rPr>
                <w:rFonts w:ascii="Calibri" w:eastAsia="Times New Roman" w:hAnsi="Calibri" w:cs="Calibri"/>
                <w:sz w:val="20"/>
                <w:szCs w:val="20"/>
                <w:lang w:eastAsia="en-GB"/>
              </w:rPr>
              <w:t> </w:t>
            </w:r>
          </w:p>
        </w:tc>
      </w:tr>
      <w:tr w:rsidR="00A47878" w:rsidRPr="00E03654" w14:paraId="23BB5BE2" w14:textId="77777777" w:rsidTr="00463D4A">
        <w:tc>
          <w:tcPr>
            <w:tcW w:w="424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E136591"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lang w:eastAsia="en-GB"/>
              </w:rPr>
            </w:pPr>
            <w:r w:rsidRPr="00E03654">
              <w:rPr>
                <w:rFonts w:ascii="Ravensbourne Sans" w:eastAsia="Times New Roman" w:hAnsi="Ravensbourne Sans" w:cs="Times New Roman"/>
                <w:b/>
                <w:bCs/>
                <w:sz w:val="20"/>
                <w:szCs w:val="20"/>
                <w:lang w:eastAsia="en-GB"/>
              </w:rPr>
              <w:t>Total</w:t>
            </w:r>
            <w:r w:rsidRPr="00E03654">
              <w:rPr>
                <w:rFonts w:ascii="Calibri" w:eastAsia="Times New Roman" w:hAnsi="Calibri" w:cs="Calibri"/>
                <w:b/>
                <w:bCs/>
                <w:sz w:val="20"/>
                <w:szCs w:val="20"/>
                <w:lang w:eastAsia="en-GB"/>
              </w:rPr>
              <w:t> </w:t>
            </w:r>
          </w:p>
        </w:tc>
        <w:tc>
          <w:tcPr>
            <w:tcW w:w="475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92C4E0F" w14:textId="77777777" w:rsidR="00A47878" w:rsidRPr="00E03654" w:rsidRDefault="00A47878" w:rsidP="00463D4A">
            <w:pPr>
              <w:spacing w:before="100" w:beforeAutospacing="1" w:after="100" w:afterAutospacing="1"/>
              <w:jc w:val="right"/>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200</w:t>
            </w:r>
            <w:r w:rsidRPr="00E03654">
              <w:rPr>
                <w:rFonts w:ascii="Calibri" w:eastAsia="Times New Roman" w:hAnsi="Calibri" w:cs="Calibri"/>
                <w:sz w:val="20"/>
                <w:szCs w:val="20"/>
                <w:lang w:eastAsia="en-GB"/>
              </w:rPr>
              <w:t> </w:t>
            </w:r>
          </w:p>
        </w:tc>
      </w:tr>
    </w:tbl>
    <w:p w14:paraId="65C0BD0C"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p>
    <w:p w14:paraId="2E216E4C"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Section 5: Course Regulations</w:t>
      </w:r>
      <w:r w:rsidRPr="00E03654">
        <w:rPr>
          <w:rFonts w:ascii="Calibri" w:eastAsia="Times New Roman" w:hAnsi="Calibri" w:cs="Calibri"/>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2"/>
        <w:gridCol w:w="6322"/>
      </w:tblGrid>
      <w:tr w:rsidR="00A47878" w:rsidRPr="00E03654" w14:paraId="7FA70B8A" w14:textId="77777777" w:rsidTr="00F14062">
        <w:tc>
          <w:tcPr>
            <w:tcW w:w="9004" w:type="dxa"/>
            <w:gridSpan w:val="2"/>
            <w:tcBorders>
              <w:top w:val="outset" w:sz="6" w:space="0" w:color="auto"/>
              <w:left w:val="outset" w:sz="6" w:space="0" w:color="auto"/>
              <w:bottom w:val="outset" w:sz="6" w:space="0" w:color="auto"/>
              <w:right w:val="outset" w:sz="6" w:space="0" w:color="auto"/>
            </w:tcBorders>
            <w:shd w:val="clear" w:color="auto" w:fill="AEAAAA"/>
            <w:hideMark/>
          </w:tcPr>
          <w:p w14:paraId="5391138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b/>
                <w:bCs/>
                <w:sz w:val="20"/>
                <w:szCs w:val="20"/>
                <w:lang w:eastAsia="en-GB"/>
              </w:rPr>
              <w:t>Course Regulations</w:t>
            </w:r>
            <w:r w:rsidRPr="00E03654">
              <w:rPr>
                <w:rFonts w:ascii="Calibri" w:eastAsia="Times New Roman" w:hAnsi="Calibri" w:cs="Calibri"/>
                <w:sz w:val="20"/>
                <w:szCs w:val="20"/>
                <w:lang w:eastAsia="en-GB"/>
              </w:rPr>
              <w:t> </w:t>
            </w:r>
          </w:p>
        </w:tc>
      </w:tr>
      <w:tr w:rsidR="00A47878" w:rsidRPr="00E03654" w14:paraId="7BD61E37" w14:textId="77777777" w:rsidTr="00F14062">
        <w:tc>
          <w:tcPr>
            <w:tcW w:w="2682" w:type="dxa"/>
            <w:tcBorders>
              <w:top w:val="outset" w:sz="6" w:space="0" w:color="auto"/>
              <w:left w:val="outset" w:sz="6" w:space="0" w:color="auto"/>
              <w:bottom w:val="outset" w:sz="6" w:space="0" w:color="auto"/>
              <w:right w:val="outset" w:sz="6" w:space="0" w:color="auto"/>
            </w:tcBorders>
            <w:shd w:val="clear" w:color="auto" w:fill="auto"/>
            <w:hideMark/>
          </w:tcPr>
          <w:p w14:paraId="4672A3BF"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Conditions for Admission specific to this course</w:t>
            </w:r>
            <w:r w:rsidRPr="00E03654">
              <w:rPr>
                <w:rFonts w:ascii="Calibri" w:eastAsia="Times New Roman" w:hAnsi="Calibri" w:cs="Calibri"/>
                <w:sz w:val="20"/>
                <w:szCs w:val="20"/>
                <w:lang w:eastAsia="en-GB"/>
              </w:rPr>
              <w:t> </w:t>
            </w:r>
          </w:p>
          <w:p w14:paraId="37009E8B"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c>
          <w:tcPr>
            <w:tcW w:w="6322" w:type="dxa"/>
            <w:tcBorders>
              <w:top w:val="outset" w:sz="6" w:space="0" w:color="auto"/>
              <w:left w:val="outset" w:sz="6" w:space="0" w:color="auto"/>
              <w:bottom w:val="outset" w:sz="6" w:space="0" w:color="auto"/>
              <w:right w:val="outset" w:sz="6" w:space="0" w:color="auto"/>
            </w:tcBorders>
            <w:shd w:val="clear" w:color="auto" w:fill="auto"/>
            <w:hideMark/>
          </w:tcPr>
          <w:p w14:paraId="1E2FF65B" w14:textId="77777777" w:rsidR="001E06D3" w:rsidRPr="00E03654" w:rsidRDefault="00A47878" w:rsidP="00A008C1">
            <w:pPr>
              <w:spacing w:before="100" w:beforeAutospacing="1" w:after="100" w:afterAutospacing="1"/>
              <w:textAlignment w:val="baseline"/>
              <w:rPr>
                <w:rFonts w:ascii="Ravensbourne Sans" w:eastAsia="Times New Roman" w:hAnsi="Ravensbourne Sans" w:cs="Cambria"/>
                <w:sz w:val="20"/>
                <w:szCs w:val="20"/>
                <w:lang w:eastAsia="en-GB"/>
              </w:rPr>
            </w:pPr>
            <w:r w:rsidRPr="00E03654">
              <w:rPr>
                <w:rFonts w:ascii="Ravensbourne Sans" w:eastAsia="Times New Roman" w:hAnsi="Ravensbourne Sans" w:cs="Times New Roman"/>
                <w:i/>
                <w:iCs/>
                <w:sz w:val="20"/>
                <w:szCs w:val="20"/>
                <w:lang w:eastAsia="en-GB"/>
              </w:rPr>
              <w:t>[Set out the specific course entry requirements, including English language requirements.]</w:t>
            </w:r>
            <w:r w:rsidRPr="00E03654">
              <w:rPr>
                <w:rFonts w:ascii="Calibri" w:eastAsia="Times New Roman" w:hAnsi="Calibri" w:cs="Calibri"/>
                <w:sz w:val="20"/>
                <w:szCs w:val="20"/>
                <w:lang w:eastAsia="en-GB"/>
              </w:rPr>
              <w:t> </w:t>
            </w:r>
          </w:p>
          <w:p w14:paraId="2DCF1144" w14:textId="2D177F2C" w:rsidR="00A008C1" w:rsidRPr="00E03654" w:rsidRDefault="00C0540D" w:rsidP="00A008C1">
            <w:pPr>
              <w:spacing w:before="100" w:beforeAutospacing="1" w:after="100" w:afterAutospacing="1"/>
              <w:textAlignment w:val="baseline"/>
              <w:rPr>
                <w:rFonts w:ascii="Ravensbourne Sans" w:eastAsia="Times New Roman" w:hAnsi="Ravensbourne Sans" w:cs="Cambria"/>
                <w:sz w:val="20"/>
                <w:szCs w:val="20"/>
                <w:lang w:eastAsia="en-GB"/>
              </w:rPr>
            </w:pPr>
            <w:r w:rsidRPr="00E03654">
              <w:rPr>
                <w:rFonts w:ascii="Ravensbourne Sans" w:eastAsia="Times New Roman" w:hAnsi="Ravensbourne Sans" w:cs="Times New Roman"/>
                <w:sz w:val="20"/>
                <w:szCs w:val="20"/>
                <w:lang w:eastAsia="en-GB"/>
              </w:rPr>
              <w:t xml:space="preserve">TBC </w:t>
            </w:r>
          </w:p>
        </w:tc>
      </w:tr>
      <w:tr w:rsidR="00A47878" w:rsidRPr="00E03654" w14:paraId="0D9004C9" w14:textId="77777777" w:rsidTr="00F14062">
        <w:tc>
          <w:tcPr>
            <w:tcW w:w="2682" w:type="dxa"/>
            <w:tcBorders>
              <w:top w:val="outset" w:sz="6" w:space="0" w:color="auto"/>
              <w:left w:val="outset" w:sz="6" w:space="0" w:color="auto"/>
              <w:bottom w:val="outset" w:sz="6" w:space="0" w:color="auto"/>
              <w:right w:val="outset" w:sz="6" w:space="0" w:color="auto"/>
            </w:tcBorders>
            <w:shd w:val="clear" w:color="auto" w:fill="auto"/>
            <w:hideMark/>
          </w:tcPr>
          <w:p w14:paraId="60520CE1"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Accreditation of Prior Learning (if applicable) (GARs, Section 5, Chapter 3)</w:t>
            </w:r>
            <w:r w:rsidRPr="00E03654">
              <w:rPr>
                <w:rFonts w:ascii="Calibri" w:eastAsia="Times New Roman" w:hAnsi="Calibri" w:cs="Calibri"/>
                <w:sz w:val="20"/>
                <w:szCs w:val="20"/>
                <w:lang w:eastAsia="en-GB"/>
              </w:rPr>
              <w:t> </w:t>
            </w:r>
          </w:p>
        </w:tc>
        <w:tc>
          <w:tcPr>
            <w:tcW w:w="6322" w:type="dxa"/>
            <w:tcBorders>
              <w:top w:val="outset" w:sz="6" w:space="0" w:color="auto"/>
              <w:left w:val="outset" w:sz="6" w:space="0" w:color="auto"/>
              <w:bottom w:val="outset" w:sz="6" w:space="0" w:color="auto"/>
              <w:right w:val="outset" w:sz="6" w:space="0" w:color="auto"/>
            </w:tcBorders>
            <w:shd w:val="clear" w:color="auto" w:fill="auto"/>
            <w:hideMark/>
          </w:tcPr>
          <w:p w14:paraId="46C4F8F7"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Applications are welcomed from those who may not possess formal entry qualifications, mature students, those with work experience or with qualifications other than those listed above.</w:t>
            </w:r>
            <w:r w:rsidRPr="00E03654">
              <w:rPr>
                <w:rFonts w:ascii="Calibri" w:eastAsia="Times New Roman" w:hAnsi="Calibri" w:cs="Calibri"/>
                <w:sz w:val="20"/>
                <w:szCs w:val="20"/>
                <w:lang w:eastAsia="en-GB"/>
              </w:rPr>
              <w:t> </w:t>
            </w:r>
            <w:r w:rsidRPr="00E03654">
              <w:rPr>
                <w:rFonts w:ascii="Ravensbourne Sans" w:eastAsia="Times New Roman" w:hAnsi="Ravensbourne Sans" w:cs="Times New Roman"/>
                <w:sz w:val="20"/>
                <w:szCs w:val="20"/>
                <w:lang w:eastAsia="en-GB"/>
              </w:rPr>
              <w:t xml:space="preserve"> Such applicants should demonstrate sufficient aptitude and potential to complete the course successfully. Applicants will be assessed at interview in accordance with Ravensbourne’s Accreditation of Prior Learning Policy and Procedure and Student Transfer Plan.</w:t>
            </w:r>
            <w:r w:rsidRPr="00E03654">
              <w:rPr>
                <w:rFonts w:ascii="Calibri" w:eastAsia="Times New Roman" w:hAnsi="Calibri" w:cs="Calibri"/>
                <w:sz w:val="20"/>
                <w:szCs w:val="20"/>
                <w:lang w:eastAsia="en-GB"/>
              </w:rPr>
              <w:t> </w:t>
            </w:r>
          </w:p>
        </w:tc>
      </w:tr>
      <w:tr w:rsidR="00A47878" w:rsidRPr="00E03654" w14:paraId="084C9354" w14:textId="77777777" w:rsidTr="00F14062">
        <w:tc>
          <w:tcPr>
            <w:tcW w:w="2682" w:type="dxa"/>
            <w:tcBorders>
              <w:top w:val="outset" w:sz="6" w:space="0" w:color="auto"/>
              <w:left w:val="outset" w:sz="6" w:space="0" w:color="auto"/>
              <w:bottom w:val="outset" w:sz="6" w:space="0" w:color="auto"/>
              <w:right w:val="outset" w:sz="6" w:space="0" w:color="auto"/>
            </w:tcBorders>
            <w:shd w:val="clear" w:color="auto" w:fill="auto"/>
            <w:hideMark/>
          </w:tcPr>
          <w:p w14:paraId="69143975"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Conditions for Progression (GARs, Section 8, Chapter 6)</w:t>
            </w:r>
            <w:r w:rsidRPr="00E03654">
              <w:rPr>
                <w:rFonts w:ascii="Calibri" w:eastAsia="Times New Roman" w:hAnsi="Calibri" w:cs="Calibri"/>
                <w:sz w:val="20"/>
                <w:szCs w:val="20"/>
                <w:lang w:eastAsia="en-GB"/>
              </w:rPr>
              <w:t> </w:t>
            </w:r>
          </w:p>
        </w:tc>
        <w:tc>
          <w:tcPr>
            <w:tcW w:w="6322" w:type="dxa"/>
            <w:tcBorders>
              <w:top w:val="outset" w:sz="6" w:space="0" w:color="auto"/>
              <w:left w:val="outset" w:sz="6" w:space="0" w:color="auto"/>
              <w:bottom w:val="outset" w:sz="6" w:space="0" w:color="auto"/>
              <w:right w:val="outset" w:sz="6" w:space="0" w:color="auto"/>
            </w:tcBorders>
            <w:shd w:val="clear" w:color="auto" w:fill="auto"/>
            <w:hideMark/>
          </w:tcPr>
          <w:p w14:paraId="6EB0B09C" w14:textId="329DB933"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Students will be deemed to have passed a module if they achieve a (4</w:t>
            </w:r>
            <w:r w:rsidR="00BE6EED" w:rsidRPr="00E03654">
              <w:rPr>
                <w:rFonts w:ascii="Ravensbourne Sans" w:eastAsia="Times New Roman" w:hAnsi="Ravensbourne Sans" w:cs="Times New Roman"/>
                <w:sz w:val="20"/>
                <w:szCs w:val="20"/>
                <w:lang w:eastAsia="en-GB"/>
              </w:rPr>
              <w:t>2</w:t>
            </w:r>
            <w:r w:rsidRPr="00E03654">
              <w:rPr>
                <w:rFonts w:ascii="Ravensbourne Sans" w:eastAsia="Times New Roman" w:hAnsi="Ravensbourne Sans" w:cs="Times New Roman"/>
                <w:sz w:val="20"/>
                <w:szCs w:val="20"/>
                <w:lang w:eastAsia="en-GB"/>
              </w:rPr>
              <w:t>%) for undergraduate students; or a (5</w:t>
            </w:r>
            <w:r w:rsidR="00BE6EED" w:rsidRPr="00E03654">
              <w:rPr>
                <w:rFonts w:ascii="Ravensbourne Sans" w:eastAsia="Times New Roman" w:hAnsi="Ravensbourne Sans" w:cs="Times New Roman"/>
                <w:sz w:val="20"/>
                <w:szCs w:val="20"/>
                <w:lang w:eastAsia="en-GB"/>
              </w:rPr>
              <w:t>2</w:t>
            </w:r>
            <w:r w:rsidRPr="00E03654">
              <w:rPr>
                <w:rFonts w:ascii="Ravensbourne Sans" w:eastAsia="Times New Roman" w:hAnsi="Ravensbourne Sans" w:cs="Times New Roman"/>
                <w:sz w:val="20"/>
                <w:szCs w:val="20"/>
                <w:lang w:eastAsia="en-GB"/>
              </w:rPr>
              <w:t xml:space="preserve">%) for postgraduate students. Some modules, </w:t>
            </w:r>
            <w:proofErr w:type="gramStart"/>
            <w:r w:rsidRPr="00E03654">
              <w:rPr>
                <w:rFonts w:ascii="Ravensbourne Sans" w:eastAsia="Times New Roman" w:hAnsi="Ravensbourne Sans" w:cs="Times New Roman"/>
                <w:sz w:val="20"/>
                <w:szCs w:val="20"/>
                <w:lang w:eastAsia="en-GB"/>
              </w:rPr>
              <w:t>e.g.</w:t>
            </w:r>
            <w:proofErr w:type="gramEnd"/>
            <w:r w:rsidRPr="00E03654">
              <w:rPr>
                <w:rFonts w:ascii="Ravensbourne Sans" w:eastAsia="Times New Roman" w:hAnsi="Ravensbourne Sans" w:cs="Times New Roman"/>
                <w:sz w:val="20"/>
                <w:szCs w:val="20"/>
                <w:lang w:eastAsia="en-GB"/>
              </w:rPr>
              <w:t xml:space="preserve"> electives, use Pass/Fail grades and no marks are awarded. Pass/Fail grades are not used in the calculation of classifications for awards.</w:t>
            </w:r>
            <w:r w:rsidRPr="00E03654">
              <w:rPr>
                <w:rFonts w:ascii="Calibri" w:eastAsia="Times New Roman" w:hAnsi="Calibri" w:cs="Calibri"/>
                <w:sz w:val="20"/>
                <w:szCs w:val="20"/>
                <w:lang w:eastAsia="en-GB"/>
              </w:rPr>
              <w:t> </w:t>
            </w:r>
          </w:p>
          <w:p w14:paraId="0B7450CE" w14:textId="753D1D97" w:rsidR="001E06D3" w:rsidRPr="00E03654" w:rsidRDefault="00A47878" w:rsidP="00463D4A">
            <w:pPr>
              <w:spacing w:before="100" w:beforeAutospacing="1" w:after="100" w:afterAutospacing="1"/>
              <w:textAlignment w:val="baseline"/>
              <w:rPr>
                <w:rFonts w:ascii="Ravensbourne Sans" w:eastAsia="Times New Roman" w:hAnsi="Ravensbourne Sans" w:cs="Cambria"/>
                <w:sz w:val="20"/>
                <w:szCs w:val="20"/>
                <w:lang w:eastAsia="en-GB"/>
              </w:rPr>
            </w:pPr>
            <w:r w:rsidRPr="00E03654">
              <w:rPr>
                <w:rFonts w:ascii="Ravensbourne Sans" w:eastAsia="Times New Roman" w:hAnsi="Ravensbourne Sans" w:cs="Times New Roman"/>
                <w:sz w:val="20"/>
                <w:szCs w:val="20"/>
                <w:lang w:eastAsia="en-GB"/>
              </w:rPr>
              <w:t>A student who has passed all assessments to date but has not yet reached the end of a level (or stage) will be permitted to proceed into the following term by the Interim Assessment Board.</w:t>
            </w:r>
            <w:r w:rsidRPr="00E03654">
              <w:rPr>
                <w:rFonts w:ascii="Calibri" w:eastAsia="Times New Roman" w:hAnsi="Calibri" w:cs="Calibri"/>
                <w:sz w:val="20"/>
                <w:szCs w:val="20"/>
                <w:lang w:eastAsia="en-GB"/>
              </w:rPr>
              <w:t> </w:t>
            </w:r>
          </w:p>
        </w:tc>
      </w:tr>
      <w:tr w:rsidR="00A47878" w:rsidRPr="00E03654" w14:paraId="5445FD8A" w14:textId="77777777" w:rsidTr="00F14062">
        <w:tc>
          <w:tcPr>
            <w:tcW w:w="2682" w:type="dxa"/>
            <w:tcBorders>
              <w:top w:val="outset" w:sz="6" w:space="0" w:color="auto"/>
              <w:left w:val="outset" w:sz="6" w:space="0" w:color="auto"/>
              <w:bottom w:val="outset" w:sz="6" w:space="0" w:color="auto"/>
              <w:right w:val="outset" w:sz="6" w:space="0" w:color="auto"/>
            </w:tcBorders>
            <w:shd w:val="clear" w:color="auto" w:fill="auto"/>
            <w:hideMark/>
          </w:tcPr>
          <w:p w14:paraId="7CBCC299"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Reassessment of failed elements (GARs, Section 8, Chapter 6)</w:t>
            </w:r>
            <w:r w:rsidRPr="00E03654">
              <w:rPr>
                <w:rFonts w:ascii="Calibri" w:eastAsia="Times New Roman" w:hAnsi="Calibri" w:cs="Calibri"/>
                <w:sz w:val="20"/>
                <w:szCs w:val="20"/>
                <w:lang w:eastAsia="en-GB"/>
              </w:rPr>
              <w:t> </w:t>
            </w:r>
          </w:p>
        </w:tc>
        <w:tc>
          <w:tcPr>
            <w:tcW w:w="6322" w:type="dxa"/>
            <w:tcBorders>
              <w:top w:val="outset" w:sz="6" w:space="0" w:color="auto"/>
              <w:left w:val="outset" w:sz="6" w:space="0" w:color="auto"/>
              <w:bottom w:val="outset" w:sz="6" w:space="0" w:color="auto"/>
              <w:right w:val="outset" w:sz="6" w:space="0" w:color="auto"/>
            </w:tcBorders>
            <w:shd w:val="clear" w:color="auto" w:fill="auto"/>
            <w:hideMark/>
          </w:tcPr>
          <w:p w14:paraId="7082538D"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Failure or non-submission in any assessment will result in a Fail grade for the component and module.</w:t>
            </w:r>
            <w:r w:rsidRPr="00E03654">
              <w:rPr>
                <w:rFonts w:ascii="Calibri" w:eastAsia="Times New Roman" w:hAnsi="Calibri" w:cs="Calibri"/>
                <w:sz w:val="20"/>
                <w:szCs w:val="20"/>
                <w:lang w:eastAsia="en-GB"/>
              </w:rPr>
              <w:t> </w:t>
            </w:r>
          </w:p>
          <w:p w14:paraId="52CC3EAF"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lastRenderedPageBreak/>
              <w:t xml:space="preserve">A student shall be permitted three attempts at each assessment; one first </w:t>
            </w:r>
            <w:proofErr w:type="gramStart"/>
            <w:r w:rsidRPr="00E03654">
              <w:rPr>
                <w:rFonts w:ascii="Ravensbourne Sans" w:eastAsia="Times New Roman" w:hAnsi="Ravensbourne Sans" w:cs="Times New Roman"/>
                <w:sz w:val="20"/>
                <w:szCs w:val="20"/>
                <w:lang w:eastAsia="en-GB"/>
              </w:rPr>
              <w:t>sit</w:t>
            </w:r>
            <w:proofErr w:type="gramEnd"/>
            <w:r w:rsidRPr="00E03654">
              <w:rPr>
                <w:rFonts w:ascii="Ravensbourne Sans" w:eastAsia="Times New Roman" w:hAnsi="Ravensbourne Sans" w:cs="Times New Roman"/>
                <w:sz w:val="20"/>
                <w:szCs w:val="20"/>
                <w:lang w:eastAsia="en-GB"/>
              </w:rPr>
              <w:t xml:space="preserve"> and two resits.</w:t>
            </w:r>
            <w:r w:rsidRPr="00E03654">
              <w:rPr>
                <w:rFonts w:ascii="Calibri" w:eastAsia="Times New Roman" w:hAnsi="Calibri" w:cs="Calibri"/>
                <w:sz w:val="20"/>
                <w:szCs w:val="20"/>
                <w:lang w:eastAsia="en-GB"/>
              </w:rPr>
              <w:t> </w:t>
            </w:r>
          </w:p>
          <w:p w14:paraId="008DA029" w14:textId="47A28604" w:rsidR="001E06D3" w:rsidRPr="00E03654" w:rsidRDefault="00A47878" w:rsidP="00463D4A">
            <w:pPr>
              <w:spacing w:before="100" w:beforeAutospacing="1" w:after="100" w:afterAutospacing="1"/>
              <w:textAlignment w:val="baseline"/>
              <w:rPr>
                <w:rFonts w:ascii="Ravensbourne Sans" w:eastAsia="Times New Roman" w:hAnsi="Ravensbourne Sans" w:cs="Cambria"/>
                <w:sz w:val="20"/>
                <w:szCs w:val="20"/>
                <w:lang w:eastAsia="en-GB"/>
              </w:rPr>
            </w:pPr>
            <w:r w:rsidRPr="00E03654">
              <w:rPr>
                <w:rFonts w:ascii="Ravensbourne Sans" w:eastAsia="Times New Roman" w:hAnsi="Ravensbourne Sans" w:cs="Times New Roman"/>
                <w:sz w:val="20"/>
                <w:szCs w:val="20"/>
                <w:lang w:eastAsia="en-GB"/>
              </w:rPr>
              <w:t xml:space="preserve">Where a student successfully retrieves an assessment failure, the grade for the assessment will be capped at </w:t>
            </w:r>
            <w:r w:rsidR="00BE6EED" w:rsidRPr="00E03654">
              <w:rPr>
                <w:rFonts w:ascii="Ravensbourne Sans" w:eastAsia="Times New Roman" w:hAnsi="Ravensbourne Sans" w:cs="Times New Roman"/>
                <w:sz w:val="20"/>
                <w:szCs w:val="20"/>
                <w:lang w:eastAsia="en-GB"/>
              </w:rPr>
              <w:t>42%</w:t>
            </w:r>
            <w:r w:rsidRPr="00E03654">
              <w:rPr>
                <w:rFonts w:ascii="Ravensbourne Sans" w:eastAsia="Times New Roman" w:hAnsi="Ravensbourne Sans" w:cs="Times New Roman"/>
                <w:sz w:val="20"/>
                <w:szCs w:val="20"/>
                <w:lang w:eastAsia="en-GB"/>
              </w:rPr>
              <w:t xml:space="preserve"> (undergraduate) or </w:t>
            </w:r>
            <w:r w:rsidR="00BE6EED" w:rsidRPr="00E03654">
              <w:rPr>
                <w:rFonts w:ascii="Ravensbourne Sans" w:eastAsia="Times New Roman" w:hAnsi="Ravensbourne Sans" w:cs="Times New Roman"/>
                <w:sz w:val="20"/>
                <w:szCs w:val="20"/>
                <w:lang w:eastAsia="en-GB"/>
              </w:rPr>
              <w:t>52%</w:t>
            </w:r>
            <w:r w:rsidRPr="00E03654">
              <w:rPr>
                <w:rFonts w:ascii="Ravensbourne Sans" w:eastAsia="Times New Roman" w:hAnsi="Ravensbourne Sans" w:cs="Times New Roman"/>
                <w:sz w:val="20"/>
                <w:szCs w:val="20"/>
                <w:lang w:eastAsia="en-GB"/>
              </w:rPr>
              <w:t xml:space="preserve"> (postgraduate) (except where Extenuating Circumstances have been approved).</w:t>
            </w:r>
            <w:r w:rsidRPr="00E03654">
              <w:rPr>
                <w:rFonts w:ascii="Calibri" w:eastAsia="Times New Roman" w:hAnsi="Calibri" w:cs="Calibri"/>
                <w:sz w:val="20"/>
                <w:szCs w:val="20"/>
                <w:lang w:eastAsia="en-GB"/>
              </w:rPr>
              <w:t> </w:t>
            </w:r>
          </w:p>
        </w:tc>
      </w:tr>
      <w:tr w:rsidR="00A47878" w:rsidRPr="00E03654" w14:paraId="6931A2FD" w14:textId="77777777" w:rsidTr="00F14062">
        <w:tc>
          <w:tcPr>
            <w:tcW w:w="2682" w:type="dxa"/>
            <w:tcBorders>
              <w:top w:val="outset" w:sz="6" w:space="0" w:color="auto"/>
              <w:left w:val="outset" w:sz="6" w:space="0" w:color="auto"/>
              <w:bottom w:val="outset" w:sz="6" w:space="0" w:color="auto"/>
              <w:right w:val="outset" w:sz="6" w:space="0" w:color="auto"/>
            </w:tcBorders>
            <w:shd w:val="clear" w:color="auto" w:fill="auto"/>
            <w:hideMark/>
          </w:tcPr>
          <w:p w14:paraId="1C1C7D44"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lastRenderedPageBreak/>
              <w:t>Conditions for the Granting of Awards (GARs, Section 8, Chapter 1-2)</w:t>
            </w:r>
            <w:r w:rsidRPr="00E03654">
              <w:rPr>
                <w:rFonts w:ascii="Calibri" w:eastAsia="Times New Roman" w:hAnsi="Calibri" w:cs="Calibri"/>
                <w:sz w:val="20"/>
                <w:szCs w:val="20"/>
                <w:lang w:eastAsia="en-GB"/>
              </w:rPr>
              <w:t> </w:t>
            </w:r>
          </w:p>
          <w:p w14:paraId="0BFE4863" w14:textId="77777777" w:rsidR="00A47878" w:rsidRPr="00E03654" w:rsidRDefault="00A47878" w:rsidP="00463D4A">
            <w:pPr>
              <w:spacing w:before="100" w:beforeAutospacing="1" w:after="100" w:afterAutospacing="1"/>
              <w:jc w:val="right"/>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c>
          <w:tcPr>
            <w:tcW w:w="6322" w:type="dxa"/>
            <w:tcBorders>
              <w:top w:val="outset" w:sz="6" w:space="0" w:color="auto"/>
              <w:left w:val="outset" w:sz="6" w:space="0" w:color="auto"/>
              <w:bottom w:val="outset" w:sz="6" w:space="0" w:color="auto"/>
              <w:right w:val="outset" w:sz="6" w:space="0" w:color="auto"/>
            </w:tcBorders>
            <w:shd w:val="clear" w:color="auto" w:fill="auto"/>
            <w:hideMark/>
          </w:tcPr>
          <w:p w14:paraId="1944CE61" w14:textId="5ED93B2E" w:rsidR="001E06D3" w:rsidRPr="00E03654" w:rsidRDefault="001E06D3" w:rsidP="001E06D3">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 xml:space="preserve">A student who completes an approved course of study, shall be awarded </w:t>
            </w:r>
            <w:r w:rsidR="00A008C1" w:rsidRPr="00E03654">
              <w:rPr>
                <w:rFonts w:ascii="Ravensbourne Sans" w:eastAsia="Times New Roman" w:hAnsi="Ravensbourne Sans" w:cs="Times New Roman"/>
                <w:sz w:val="20"/>
                <w:szCs w:val="20"/>
                <w:lang w:eastAsia="en-GB"/>
              </w:rPr>
              <w:t xml:space="preserve">MA </w:t>
            </w:r>
            <w:r w:rsidR="00BE6EED" w:rsidRPr="00E03654">
              <w:rPr>
                <w:rFonts w:ascii="Ravensbourne Sans" w:eastAsia="Times New Roman" w:hAnsi="Ravensbourne Sans" w:cs="Times New Roman"/>
                <w:sz w:val="20"/>
                <w:szCs w:val="20"/>
                <w:lang w:eastAsia="en-GB"/>
              </w:rPr>
              <w:t>ARCHITECTURAL VISUALISATION</w:t>
            </w:r>
            <w:r w:rsidR="00A008C1" w:rsidRPr="00E03654">
              <w:rPr>
                <w:rFonts w:ascii="Ravensbourne Sans" w:eastAsia="Times New Roman" w:hAnsi="Ravensbourne Sans" w:cs="Times New Roman"/>
                <w:sz w:val="20"/>
                <w:szCs w:val="20"/>
                <w:lang w:eastAsia="en-GB"/>
              </w:rPr>
              <w:t xml:space="preserve"> (180 credits).</w:t>
            </w:r>
          </w:p>
          <w:p w14:paraId="5575381D" w14:textId="4AD73D06" w:rsidR="001E06D3" w:rsidRPr="00E03654" w:rsidRDefault="001E06D3" w:rsidP="001E06D3">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r w:rsidRPr="00E03654">
              <w:rPr>
                <w:rFonts w:ascii="Ravensbourne Sans" w:eastAsia="Times New Roman" w:hAnsi="Ravensbourne Sans" w:cs="Times New Roman"/>
                <w:sz w:val="20"/>
                <w:szCs w:val="20"/>
                <w:lang w:eastAsia="en-GB"/>
              </w:rPr>
              <w:t>Those students who exit the Course without completing it may be entitled to exit with an award of either a:</w:t>
            </w:r>
            <w:r w:rsidRPr="00E03654">
              <w:rPr>
                <w:rFonts w:ascii="Calibri" w:eastAsia="Times New Roman" w:hAnsi="Calibri" w:cs="Calibri"/>
                <w:sz w:val="20"/>
                <w:szCs w:val="20"/>
                <w:lang w:eastAsia="en-GB"/>
              </w:rPr>
              <w:t> </w:t>
            </w:r>
          </w:p>
          <w:p w14:paraId="0CF6A427" w14:textId="3A0039EB" w:rsidR="001E06D3" w:rsidRPr="00E03654" w:rsidRDefault="001E06D3" w:rsidP="001E06D3">
            <w:pPr>
              <w:numPr>
                <w:ilvl w:val="0"/>
                <w:numId w:val="8"/>
              </w:numPr>
              <w:spacing w:before="100" w:beforeAutospacing="1" w:after="100" w:afterAutospacing="1"/>
              <w:ind w:left="1080" w:firstLine="0"/>
              <w:textAlignment w:val="baseline"/>
              <w:rPr>
                <w:rFonts w:ascii="Ravensbourne Sans" w:eastAsia="Times New Roman" w:hAnsi="Ravensbourne Sans" w:cs="Times New Roman"/>
                <w:sz w:val="20"/>
                <w:szCs w:val="20"/>
                <w:lang w:eastAsia="en-GB"/>
              </w:rPr>
            </w:pPr>
            <w:r w:rsidRPr="00E03654">
              <w:rPr>
                <w:rFonts w:ascii="Ravensbourne Sans" w:eastAsia="Times New Roman" w:hAnsi="Ravensbourne Sans" w:cs="Times New Roman"/>
                <w:sz w:val="20"/>
                <w:szCs w:val="20"/>
                <w:lang w:eastAsia="en-GB"/>
              </w:rPr>
              <w:t>Postgraduate Certificate</w:t>
            </w:r>
            <w:r w:rsidR="00A008C1" w:rsidRPr="00E03654">
              <w:rPr>
                <w:rFonts w:ascii="Ravensbourne Sans" w:eastAsia="Times New Roman" w:hAnsi="Ravensbourne Sans" w:cs="Times New Roman"/>
                <w:sz w:val="20"/>
                <w:szCs w:val="20"/>
                <w:lang w:eastAsia="en-GB"/>
              </w:rPr>
              <w:t xml:space="preserve"> </w:t>
            </w:r>
            <w:r w:rsidRPr="00E03654">
              <w:rPr>
                <w:rFonts w:ascii="Ravensbourne Sans" w:eastAsia="Times New Roman" w:hAnsi="Ravensbourne Sans" w:cs="Times New Roman"/>
                <w:sz w:val="20"/>
                <w:szCs w:val="20"/>
                <w:lang w:eastAsia="en-GB"/>
              </w:rPr>
              <w:t xml:space="preserve">in </w:t>
            </w:r>
            <w:r w:rsidR="00BE6EED" w:rsidRPr="00E03654">
              <w:rPr>
                <w:rFonts w:ascii="Ravensbourne Sans" w:eastAsia="Times New Roman" w:hAnsi="Ravensbourne Sans" w:cs="Times New Roman"/>
                <w:sz w:val="20"/>
                <w:szCs w:val="20"/>
                <w:lang w:eastAsia="en-GB"/>
              </w:rPr>
              <w:t>ARCHITECTURAL VISUALISATION</w:t>
            </w:r>
            <w:r w:rsidRPr="00E03654">
              <w:rPr>
                <w:rFonts w:ascii="Ravensbourne Sans" w:eastAsia="Times New Roman" w:hAnsi="Ravensbourne Sans" w:cs="Times New Roman"/>
                <w:i/>
                <w:iCs/>
                <w:sz w:val="20"/>
                <w:szCs w:val="20"/>
                <w:lang w:eastAsia="en-GB"/>
              </w:rPr>
              <w:t xml:space="preserve">, </w:t>
            </w:r>
            <w:r w:rsidRPr="00E03654">
              <w:rPr>
                <w:rFonts w:ascii="Ravensbourne Sans" w:eastAsia="Times New Roman" w:hAnsi="Ravensbourne Sans" w:cs="Times New Roman"/>
                <w:sz w:val="20"/>
                <w:szCs w:val="20"/>
                <w:lang w:eastAsia="en-GB"/>
              </w:rPr>
              <w:t>provided they complete an approved course</w:t>
            </w:r>
            <w:r w:rsidRPr="00E03654">
              <w:rPr>
                <w:rFonts w:ascii="Ravensbourne Sans" w:eastAsia="Times New Roman" w:hAnsi="Ravensbourne Sans" w:cs="Times New Roman"/>
                <w:i/>
                <w:iCs/>
                <w:sz w:val="20"/>
                <w:szCs w:val="20"/>
                <w:lang w:eastAsia="en-GB"/>
              </w:rPr>
              <w:t xml:space="preserve"> </w:t>
            </w:r>
            <w:r w:rsidRPr="00E03654">
              <w:rPr>
                <w:rFonts w:ascii="Ravensbourne Sans" w:eastAsia="Times New Roman" w:hAnsi="Ravensbourne Sans" w:cs="Times New Roman"/>
                <w:sz w:val="20"/>
                <w:szCs w:val="20"/>
                <w:lang w:eastAsia="en-GB"/>
              </w:rPr>
              <w:t>of modules and the learning outcomes for such award as set out in the Course Handbook.</w:t>
            </w:r>
            <w:r w:rsidRPr="00E03654">
              <w:rPr>
                <w:rFonts w:ascii="Calibri" w:eastAsia="Times New Roman" w:hAnsi="Calibri" w:cs="Calibri"/>
                <w:sz w:val="20"/>
                <w:szCs w:val="20"/>
                <w:lang w:eastAsia="en-GB"/>
              </w:rPr>
              <w:t> </w:t>
            </w:r>
          </w:p>
          <w:p w14:paraId="6D042A0E" w14:textId="77777777" w:rsidR="001E06D3" w:rsidRPr="00E03654" w:rsidRDefault="001E06D3" w:rsidP="001E06D3">
            <w:pPr>
              <w:spacing w:before="100" w:beforeAutospacing="1" w:after="100" w:afterAutospacing="1"/>
              <w:ind w:left="720"/>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p w14:paraId="352BB7A9" w14:textId="768D58FD" w:rsidR="001E06D3" w:rsidRPr="00E03654" w:rsidRDefault="001E06D3" w:rsidP="001E06D3">
            <w:pPr>
              <w:numPr>
                <w:ilvl w:val="0"/>
                <w:numId w:val="9"/>
              </w:numPr>
              <w:spacing w:before="100" w:beforeAutospacing="1" w:after="100" w:afterAutospacing="1"/>
              <w:ind w:left="1080" w:firstLine="0"/>
              <w:textAlignment w:val="baseline"/>
              <w:rPr>
                <w:rFonts w:ascii="Ravensbourne Sans" w:eastAsia="Times New Roman" w:hAnsi="Ravensbourne Sans" w:cs="Times New Roman"/>
                <w:sz w:val="20"/>
                <w:szCs w:val="20"/>
                <w:lang w:eastAsia="en-GB"/>
              </w:rPr>
            </w:pPr>
            <w:r w:rsidRPr="00E03654">
              <w:rPr>
                <w:rFonts w:ascii="Ravensbourne Sans" w:eastAsia="Times New Roman" w:hAnsi="Ravensbourne Sans" w:cs="Times New Roman"/>
                <w:sz w:val="20"/>
                <w:szCs w:val="20"/>
                <w:lang w:eastAsia="en-GB"/>
              </w:rPr>
              <w:t>Postgraduate Diploma</w:t>
            </w:r>
            <w:r w:rsidR="00A008C1" w:rsidRPr="00E03654">
              <w:rPr>
                <w:rFonts w:ascii="Ravensbourne Sans" w:eastAsia="Times New Roman" w:hAnsi="Ravensbourne Sans" w:cs="Times New Roman"/>
                <w:sz w:val="20"/>
                <w:szCs w:val="20"/>
                <w:lang w:eastAsia="en-GB"/>
              </w:rPr>
              <w:t xml:space="preserve"> </w:t>
            </w:r>
            <w:r w:rsidRPr="00E03654">
              <w:rPr>
                <w:rFonts w:ascii="Ravensbourne Sans" w:eastAsia="Times New Roman" w:hAnsi="Ravensbourne Sans" w:cs="Times New Roman"/>
                <w:sz w:val="20"/>
                <w:szCs w:val="20"/>
                <w:lang w:eastAsia="en-GB"/>
              </w:rPr>
              <w:t>in</w:t>
            </w:r>
            <w:r w:rsidR="00A008C1" w:rsidRPr="00E03654">
              <w:rPr>
                <w:rFonts w:ascii="Ravensbourne Sans" w:eastAsia="Times New Roman" w:hAnsi="Ravensbourne Sans" w:cs="Times New Roman"/>
                <w:sz w:val="20"/>
                <w:szCs w:val="20"/>
                <w:lang w:eastAsia="en-GB"/>
              </w:rPr>
              <w:t xml:space="preserve"> </w:t>
            </w:r>
            <w:r w:rsidR="00BE6EED" w:rsidRPr="00E03654">
              <w:rPr>
                <w:rFonts w:ascii="Ravensbourne Sans" w:eastAsia="Times New Roman" w:hAnsi="Ravensbourne Sans" w:cs="Times New Roman"/>
                <w:sz w:val="20"/>
                <w:szCs w:val="20"/>
                <w:lang w:eastAsia="en-GB"/>
              </w:rPr>
              <w:t>ARCHITECTURAL VISUSALISATION</w:t>
            </w:r>
            <w:r w:rsidRPr="00E03654">
              <w:rPr>
                <w:rFonts w:ascii="Ravensbourne Sans" w:eastAsia="Times New Roman" w:hAnsi="Ravensbourne Sans" w:cs="Times New Roman"/>
                <w:i/>
                <w:iCs/>
                <w:sz w:val="20"/>
                <w:szCs w:val="20"/>
                <w:lang w:eastAsia="en-GB"/>
              </w:rPr>
              <w:t xml:space="preserve">, </w:t>
            </w:r>
            <w:r w:rsidRPr="00E03654">
              <w:rPr>
                <w:rFonts w:ascii="Ravensbourne Sans" w:eastAsia="Times New Roman" w:hAnsi="Ravensbourne Sans" w:cs="Times New Roman"/>
                <w:sz w:val="20"/>
                <w:szCs w:val="20"/>
                <w:lang w:eastAsia="en-GB"/>
              </w:rPr>
              <w:t>provided they complete an approved course</w:t>
            </w:r>
            <w:r w:rsidRPr="00E03654">
              <w:rPr>
                <w:rFonts w:ascii="Ravensbourne Sans" w:eastAsia="Times New Roman" w:hAnsi="Ravensbourne Sans" w:cs="Times New Roman"/>
                <w:i/>
                <w:iCs/>
                <w:sz w:val="20"/>
                <w:szCs w:val="20"/>
                <w:lang w:eastAsia="en-GB"/>
              </w:rPr>
              <w:t xml:space="preserve"> </w:t>
            </w:r>
            <w:r w:rsidRPr="00E03654">
              <w:rPr>
                <w:rFonts w:ascii="Ravensbourne Sans" w:eastAsia="Times New Roman" w:hAnsi="Ravensbourne Sans" w:cs="Times New Roman"/>
                <w:sz w:val="20"/>
                <w:szCs w:val="20"/>
                <w:lang w:eastAsia="en-GB"/>
              </w:rPr>
              <w:t>of modules and the learning outcomes for such award as set out in the Course Handbook.</w:t>
            </w:r>
            <w:r w:rsidRPr="00E03654">
              <w:rPr>
                <w:rFonts w:ascii="Calibri" w:eastAsia="Times New Roman" w:hAnsi="Calibri" w:cs="Calibri"/>
                <w:sz w:val="20"/>
                <w:szCs w:val="20"/>
                <w:lang w:eastAsia="en-GB"/>
              </w:rPr>
              <w:t> </w:t>
            </w:r>
          </w:p>
        </w:tc>
      </w:tr>
      <w:tr w:rsidR="00A47878" w:rsidRPr="00E03654" w14:paraId="7213E7DA" w14:textId="77777777" w:rsidTr="00F14062">
        <w:tc>
          <w:tcPr>
            <w:tcW w:w="2682" w:type="dxa"/>
            <w:tcBorders>
              <w:top w:val="outset" w:sz="6" w:space="0" w:color="auto"/>
              <w:left w:val="outset" w:sz="6" w:space="0" w:color="auto"/>
              <w:bottom w:val="outset" w:sz="6" w:space="0" w:color="auto"/>
              <w:right w:val="outset" w:sz="6" w:space="0" w:color="auto"/>
            </w:tcBorders>
            <w:shd w:val="clear" w:color="auto" w:fill="auto"/>
            <w:hideMark/>
          </w:tcPr>
          <w:p w14:paraId="3046A086"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Ravensbourne Sans" w:eastAsia="Times New Roman" w:hAnsi="Ravensbourne Sans" w:cs="Times New Roman"/>
                <w:sz w:val="20"/>
                <w:szCs w:val="20"/>
                <w:lang w:eastAsia="en-GB"/>
              </w:rPr>
              <w:t>Any derogation(s) from the Regulations required?</w:t>
            </w:r>
            <w:r w:rsidRPr="00E03654">
              <w:rPr>
                <w:rFonts w:ascii="Calibri" w:eastAsia="Times New Roman" w:hAnsi="Calibri" w:cs="Calibri"/>
                <w:sz w:val="20"/>
                <w:szCs w:val="20"/>
                <w:lang w:eastAsia="en-GB"/>
              </w:rPr>
              <w:t> </w:t>
            </w:r>
          </w:p>
        </w:tc>
        <w:tc>
          <w:tcPr>
            <w:tcW w:w="6322" w:type="dxa"/>
            <w:tcBorders>
              <w:top w:val="outset" w:sz="6" w:space="0" w:color="auto"/>
              <w:left w:val="outset" w:sz="6" w:space="0" w:color="auto"/>
              <w:bottom w:val="outset" w:sz="6" w:space="0" w:color="auto"/>
              <w:right w:val="outset" w:sz="6" w:space="0" w:color="auto"/>
            </w:tcBorders>
            <w:shd w:val="clear" w:color="auto" w:fill="auto"/>
            <w:hideMark/>
          </w:tcPr>
          <w:p w14:paraId="422A7694" w14:textId="18C5891E" w:rsidR="00A47878" w:rsidRPr="00E03654" w:rsidRDefault="00A008C1" w:rsidP="00463D4A">
            <w:pPr>
              <w:spacing w:before="100" w:beforeAutospacing="1" w:after="100" w:afterAutospacing="1"/>
              <w:textAlignment w:val="baseline"/>
              <w:rPr>
                <w:rFonts w:ascii="Ravensbourne Sans" w:eastAsia="Times New Roman" w:hAnsi="Ravensbourne Sans" w:cs="Calibri"/>
                <w:lang w:eastAsia="en-GB"/>
              </w:rPr>
            </w:pPr>
            <w:r w:rsidRPr="00E03654">
              <w:rPr>
                <w:rFonts w:ascii="Ravensbourne Sans" w:eastAsia="Times New Roman" w:hAnsi="Ravensbourne Sans" w:cs="Calibri"/>
                <w:lang w:eastAsia="en-GB"/>
              </w:rPr>
              <w:t>NO</w:t>
            </w:r>
            <w:r w:rsidR="00A47878" w:rsidRPr="00E03654">
              <w:rPr>
                <w:rFonts w:ascii="Calibri" w:eastAsia="Times New Roman" w:hAnsi="Calibri" w:cs="Calibri"/>
                <w:lang w:eastAsia="en-GB"/>
              </w:rPr>
              <w:t> </w:t>
            </w:r>
          </w:p>
        </w:tc>
      </w:tr>
    </w:tbl>
    <w:p w14:paraId="468ED707" w14:textId="77777777" w:rsidR="00F14062" w:rsidRPr="00E03654" w:rsidRDefault="00F14062" w:rsidP="00F14062">
      <w:pPr>
        <w:spacing w:before="100" w:beforeAutospacing="1" w:after="100" w:afterAutospacing="1"/>
        <w:textAlignment w:val="baseline"/>
        <w:rPr>
          <w:rFonts w:ascii="Ravensbourne Sans" w:eastAsia="Times New Roman" w:hAnsi="Ravensbourne Sans" w:cstheme="minorHAnsi"/>
          <w:color w:val="000000" w:themeColor="text1"/>
          <w:sz w:val="22"/>
          <w:szCs w:val="22"/>
          <w:lang w:eastAsia="en-GB"/>
        </w:rPr>
      </w:pPr>
      <w:r w:rsidRPr="00E03654">
        <w:rPr>
          <w:rFonts w:ascii="Calibri" w:eastAsia="Times New Roman" w:hAnsi="Calibri" w:cs="Calibri"/>
          <w:color w:val="000000" w:themeColor="text1"/>
          <w:sz w:val="22"/>
          <w:szCs w:val="22"/>
          <w:lang w:eastAsia="en-GB"/>
        </w:rPr>
        <w:t> </w:t>
      </w:r>
      <w:r w:rsidRPr="00E03654">
        <w:rPr>
          <w:rFonts w:ascii="Ravensbourne Sans" w:eastAsia="Times New Roman" w:hAnsi="Ravensbourne Sans" w:cstheme="minorHAnsi"/>
          <w:b/>
          <w:bCs/>
          <w:color w:val="000000" w:themeColor="text1"/>
          <w:sz w:val="22"/>
          <w:szCs w:val="22"/>
          <w:lang w:eastAsia="en-GB"/>
        </w:rPr>
        <w:t>Section 6: Comments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10"/>
        <w:gridCol w:w="4494"/>
      </w:tblGrid>
      <w:tr w:rsidR="00F14062" w:rsidRPr="00E03654" w14:paraId="41C96E4F" w14:textId="77777777" w:rsidTr="0D4E6888">
        <w:tc>
          <w:tcPr>
            <w:tcW w:w="9015"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70DBF817"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b/>
                <w:bCs/>
                <w:color w:val="000000" w:themeColor="text1"/>
                <w:sz w:val="22"/>
                <w:szCs w:val="22"/>
                <w:lang w:eastAsia="en-GB"/>
              </w:rPr>
              <w:t>Comments</w:t>
            </w:r>
            <w:r w:rsidRPr="00E03654">
              <w:rPr>
                <w:rFonts w:ascii="Calibri" w:eastAsia="Times New Roman" w:hAnsi="Calibri" w:cs="Calibri"/>
                <w:b/>
                <w:bCs/>
                <w:color w:val="000000" w:themeColor="text1"/>
                <w:sz w:val="22"/>
                <w:szCs w:val="22"/>
                <w:lang w:eastAsia="en-GB"/>
              </w:rPr>
              <w:t> </w:t>
            </w:r>
          </w:p>
        </w:tc>
      </w:tr>
      <w:tr w:rsidR="00F14062" w:rsidRPr="00E03654" w14:paraId="31B96CBD" w14:textId="77777777" w:rsidTr="0D4E6888">
        <w:tc>
          <w:tcPr>
            <w:tcW w:w="45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799B286"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b/>
                <w:bCs/>
                <w:color w:val="000000" w:themeColor="text1"/>
                <w:sz w:val="22"/>
                <w:szCs w:val="22"/>
                <w:lang w:eastAsia="en-GB"/>
              </w:rPr>
              <w:t xml:space="preserve">Academic Head </w:t>
            </w:r>
          </w:p>
          <w:p w14:paraId="0E62B91E"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i/>
                <w:iCs/>
                <w:color w:val="000000" w:themeColor="text1"/>
                <w:sz w:val="22"/>
                <w:szCs w:val="22"/>
                <w:lang w:eastAsia="en-GB"/>
              </w:rPr>
              <w:t>Date and Signature</w:t>
            </w:r>
            <w:r w:rsidRPr="00E03654">
              <w:rPr>
                <w:rFonts w:ascii="Calibri" w:eastAsia="Times New Roman" w:hAnsi="Calibri" w:cs="Calibri"/>
                <w:b/>
                <w:bCs/>
                <w:color w:val="000000" w:themeColor="text1"/>
                <w:sz w:val="22"/>
                <w:szCs w:val="22"/>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0669D1" w14:textId="14083B1B" w:rsidR="00B65EAC" w:rsidRPr="00E03654" w:rsidRDefault="00F14062" w:rsidP="00B65EAC">
            <w:pPr>
              <w:spacing w:before="100" w:beforeAutospacing="1" w:after="100" w:afterAutospacing="1"/>
              <w:textAlignment w:val="baseline"/>
              <w:rPr>
                <w:rFonts w:ascii="Ravensbourne Sans" w:eastAsia="Times New Roman" w:hAnsi="Ravensbourne Sans" w:cstheme="minorHAnsi"/>
                <w:i/>
                <w:iCs/>
                <w:color w:val="000000" w:themeColor="text1"/>
                <w:sz w:val="22"/>
                <w:szCs w:val="22"/>
                <w:lang w:eastAsia="en-GB"/>
              </w:rPr>
            </w:pPr>
            <w:r w:rsidRPr="00E03654">
              <w:rPr>
                <w:rFonts w:ascii="Calibri" w:eastAsia="Times New Roman" w:hAnsi="Calibri" w:cs="Calibri"/>
                <w:color w:val="000000" w:themeColor="text1"/>
                <w:sz w:val="22"/>
                <w:szCs w:val="22"/>
                <w:lang w:eastAsia="en-GB"/>
              </w:rPr>
              <w:t> </w:t>
            </w:r>
          </w:p>
          <w:p w14:paraId="7C645FBA" w14:textId="0B439953" w:rsidR="00216800" w:rsidRPr="00E03654" w:rsidRDefault="00216800" w:rsidP="00B23D10">
            <w:pPr>
              <w:spacing w:before="100" w:beforeAutospacing="1" w:after="100" w:afterAutospacing="1"/>
              <w:textAlignment w:val="baseline"/>
              <w:rPr>
                <w:rFonts w:ascii="Ravensbourne Sans" w:eastAsia="Times New Roman" w:hAnsi="Ravensbourne Sans" w:cstheme="minorHAnsi"/>
                <w:i/>
                <w:iCs/>
                <w:color w:val="000000" w:themeColor="text1"/>
                <w:sz w:val="22"/>
                <w:szCs w:val="22"/>
                <w:lang w:eastAsia="en-GB"/>
              </w:rPr>
            </w:pPr>
          </w:p>
        </w:tc>
      </w:tr>
      <w:tr w:rsidR="00F14062" w:rsidRPr="00E03654" w14:paraId="0CBB806D" w14:textId="77777777" w:rsidTr="0D4E6888">
        <w:tc>
          <w:tcPr>
            <w:tcW w:w="45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8D6667"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b/>
                <w:bCs/>
                <w:color w:val="000000" w:themeColor="text1"/>
                <w:sz w:val="22"/>
                <w:szCs w:val="22"/>
                <w:lang w:eastAsia="en-GB"/>
              </w:rPr>
              <w:t>Course Leader</w:t>
            </w:r>
            <w:r w:rsidRPr="00E03654">
              <w:rPr>
                <w:rFonts w:ascii="Calibri" w:eastAsia="Times New Roman" w:hAnsi="Calibri" w:cs="Calibri"/>
                <w:b/>
                <w:bCs/>
                <w:color w:val="000000" w:themeColor="text1"/>
                <w:sz w:val="22"/>
                <w:szCs w:val="22"/>
                <w:lang w:eastAsia="en-GB"/>
              </w:rPr>
              <w:t> </w:t>
            </w:r>
          </w:p>
          <w:p w14:paraId="189E4BCC"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i/>
                <w:iCs/>
                <w:color w:val="000000" w:themeColor="text1"/>
                <w:sz w:val="22"/>
                <w:szCs w:val="22"/>
                <w:lang w:eastAsia="en-GB"/>
              </w:rPr>
              <w:t>Date and Signature</w:t>
            </w:r>
            <w:r w:rsidRPr="00E03654">
              <w:rPr>
                <w:rFonts w:ascii="Calibri" w:eastAsia="Times New Roman" w:hAnsi="Calibri" w:cs="Calibri"/>
                <w:b/>
                <w:bCs/>
                <w:color w:val="000000" w:themeColor="text1"/>
                <w:sz w:val="22"/>
                <w:szCs w:val="22"/>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BCE8470"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color w:val="000000" w:themeColor="text1"/>
                <w:sz w:val="22"/>
                <w:szCs w:val="22"/>
                <w:lang w:eastAsia="en-GB"/>
              </w:rPr>
            </w:pPr>
            <w:r w:rsidRPr="00E03654">
              <w:rPr>
                <w:rFonts w:ascii="Calibri" w:eastAsia="Times New Roman" w:hAnsi="Calibri" w:cs="Calibri"/>
                <w:color w:val="000000" w:themeColor="text1"/>
                <w:sz w:val="22"/>
                <w:szCs w:val="22"/>
                <w:lang w:eastAsia="en-GB"/>
              </w:rPr>
              <w:t> </w:t>
            </w:r>
          </w:p>
        </w:tc>
      </w:tr>
      <w:tr w:rsidR="00F14062" w:rsidRPr="00E03654" w14:paraId="18125610" w14:textId="77777777" w:rsidTr="0D4E6888">
        <w:tc>
          <w:tcPr>
            <w:tcW w:w="45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03A90DF"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b/>
                <w:bCs/>
                <w:color w:val="000000" w:themeColor="text1"/>
                <w:sz w:val="22"/>
                <w:szCs w:val="22"/>
                <w:lang w:eastAsia="en-GB"/>
              </w:rPr>
              <w:t>Head of Finance</w:t>
            </w:r>
            <w:r w:rsidRPr="00E03654">
              <w:rPr>
                <w:rFonts w:ascii="Calibri" w:eastAsia="Times New Roman" w:hAnsi="Calibri" w:cs="Calibri"/>
                <w:b/>
                <w:bCs/>
                <w:color w:val="000000" w:themeColor="text1"/>
                <w:sz w:val="22"/>
                <w:szCs w:val="22"/>
                <w:lang w:eastAsia="en-GB"/>
              </w:rPr>
              <w:t> </w:t>
            </w:r>
          </w:p>
          <w:p w14:paraId="31D46220"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i/>
                <w:iCs/>
                <w:color w:val="000000" w:themeColor="text1"/>
                <w:sz w:val="22"/>
                <w:szCs w:val="22"/>
                <w:lang w:eastAsia="en-GB"/>
              </w:rPr>
              <w:t>Date and Signature</w:t>
            </w:r>
            <w:r w:rsidRPr="00E03654">
              <w:rPr>
                <w:rFonts w:ascii="Calibri" w:eastAsia="Times New Roman" w:hAnsi="Calibri" w:cs="Calibri"/>
                <w:b/>
                <w:bCs/>
                <w:color w:val="000000" w:themeColor="text1"/>
                <w:sz w:val="22"/>
                <w:szCs w:val="22"/>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C5386C"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color w:val="000000" w:themeColor="text1"/>
                <w:sz w:val="22"/>
                <w:szCs w:val="22"/>
                <w:lang w:eastAsia="en-GB"/>
              </w:rPr>
            </w:pPr>
            <w:r w:rsidRPr="00E03654">
              <w:rPr>
                <w:rFonts w:ascii="Calibri" w:eastAsia="Times New Roman" w:hAnsi="Calibri" w:cs="Calibri"/>
                <w:color w:val="000000" w:themeColor="text1"/>
                <w:sz w:val="22"/>
                <w:szCs w:val="22"/>
                <w:lang w:eastAsia="en-GB"/>
              </w:rPr>
              <w:t> </w:t>
            </w:r>
          </w:p>
        </w:tc>
      </w:tr>
      <w:tr w:rsidR="00F14062" w:rsidRPr="00E03654" w14:paraId="51E888F7" w14:textId="77777777" w:rsidTr="0D4E6888">
        <w:tc>
          <w:tcPr>
            <w:tcW w:w="45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7C5A97"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b/>
                <w:bCs/>
                <w:color w:val="000000" w:themeColor="text1"/>
                <w:sz w:val="22"/>
                <w:szCs w:val="22"/>
                <w:lang w:eastAsia="en-GB"/>
              </w:rPr>
              <w:t>Head of Facilities Management</w:t>
            </w:r>
            <w:r w:rsidRPr="00E03654">
              <w:rPr>
                <w:rFonts w:ascii="Calibri" w:eastAsia="Times New Roman" w:hAnsi="Calibri" w:cs="Calibri"/>
                <w:b/>
                <w:bCs/>
                <w:color w:val="000000" w:themeColor="text1"/>
                <w:sz w:val="22"/>
                <w:szCs w:val="22"/>
                <w:lang w:eastAsia="en-GB"/>
              </w:rPr>
              <w:t> </w:t>
            </w:r>
          </w:p>
          <w:p w14:paraId="47ABFDDD"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i/>
                <w:iCs/>
                <w:color w:val="000000" w:themeColor="text1"/>
                <w:sz w:val="22"/>
                <w:szCs w:val="22"/>
                <w:lang w:eastAsia="en-GB"/>
              </w:rPr>
              <w:t>Date and Signature</w:t>
            </w:r>
            <w:r w:rsidRPr="00E03654">
              <w:rPr>
                <w:rFonts w:ascii="Calibri" w:eastAsia="Times New Roman" w:hAnsi="Calibri" w:cs="Calibri"/>
                <w:b/>
                <w:bCs/>
                <w:color w:val="000000" w:themeColor="text1"/>
                <w:sz w:val="22"/>
                <w:szCs w:val="22"/>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36EB2B" w14:textId="18673EC1" w:rsidR="00F14062" w:rsidRPr="00E03654" w:rsidRDefault="00F14062" w:rsidP="6E75F923">
            <w:pPr>
              <w:spacing w:before="100" w:beforeAutospacing="1" w:after="100" w:afterAutospacing="1"/>
              <w:textAlignment w:val="baseline"/>
              <w:rPr>
                <w:rFonts w:ascii="Ravensbourne Sans" w:eastAsia="Times New Roman" w:hAnsi="Ravensbourne Sans"/>
                <w:color w:val="000000" w:themeColor="text1"/>
                <w:sz w:val="22"/>
                <w:szCs w:val="22"/>
                <w:lang w:eastAsia="en-GB"/>
              </w:rPr>
            </w:pPr>
            <w:r w:rsidRPr="00E03654">
              <w:rPr>
                <w:rFonts w:ascii="Calibri" w:eastAsia="Times New Roman" w:hAnsi="Calibri" w:cs="Calibri"/>
                <w:color w:val="000000" w:themeColor="text1"/>
                <w:sz w:val="22"/>
                <w:szCs w:val="22"/>
                <w:lang w:eastAsia="en-GB"/>
              </w:rPr>
              <w:t> </w:t>
            </w:r>
          </w:p>
        </w:tc>
      </w:tr>
      <w:tr w:rsidR="00F14062" w:rsidRPr="00E03654" w14:paraId="22C4E518" w14:textId="77777777" w:rsidTr="0D4E6888">
        <w:tc>
          <w:tcPr>
            <w:tcW w:w="45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DB5C59"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b/>
                <w:bCs/>
                <w:color w:val="000000" w:themeColor="text1"/>
                <w:sz w:val="22"/>
                <w:szCs w:val="22"/>
                <w:lang w:eastAsia="en-GB"/>
              </w:rPr>
              <w:t xml:space="preserve">Director of People and Culture </w:t>
            </w:r>
            <w:r w:rsidRPr="00E03654">
              <w:rPr>
                <w:rFonts w:ascii="Calibri" w:eastAsia="Times New Roman" w:hAnsi="Calibri" w:cs="Calibri"/>
                <w:b/>
                <w:bCs/>
                <w:color w:val="000000" w:themeColor="text1"/>
                <w:sz w:val="22"/>
                <w:szCs w:val="22"/>
                <w:lang w:eastAsia="en-GB"/>
              </w:rPr>
              <w:t> </w:t>
            </w:r>
          </w:p>
          <w:p w14:paraId="5A729C65" w14:textId="07DD0F9B" w:rsidR="00F14062" w:rsidRPr="00E03654" w:rsidRDefault="00F14062" w:rsidP="0D4E6888">
            <w:pPr>
              <w:spacing w:before="100" w:beforeAutospacing="1" w:after="100" w:afterAutospacing="1"/>
              <w:textAlignment w:val="baseline"/>
              <w:rPr>
                <w:rFonts w:ascii="Ravensbourne Sans" w:eastAsia="Times New Roman" w:hAnsi="Ravensbourne Sans"/>
                <w:b/>
                <w:bCs/>
                <w:color w:val="000000" w:themeColor="text1"/>
                <w:sz w:val="22"/>
                <w:szCs w:val="22"/>
                <w:lang w:eastAsia="en-GB"/>
              </w:rPr>
            </w:pPr>
            <w:r w:rsidRPr="00E03654">
              <w:rPr>
                <w:rFonts w:ascii="Ravensbourne Sans" w:eastAsia="Times New Roman" w:hAnsi="Ravensbourne Sans"/>
                <w:i/>
                <w:iCs/>
                <w:color w:val="000000" w:themeColor="text1"/>
                <w:sz w:val="22"/>
                <w:szCs w:val="22"/>
                <w:lang w:eastAsia="en-GB"/>
              </w:rPr>
              <w:t>Date and Signature</w:t>
            </w:r>
            <w:r w:rsidRPr="00E03654">
              <w:rPr>
                <w:rFonts w:ascii="Calibri" w:eastAsia="Times New Roman" w:hAnsi="Calibri" w:cs="Calibri"/>
                <w:b/>
                <w:bCs/>
                <w:color w:val="000000" w:themeColor="text1"/>
                <w:sz w:val="22"/>
                <w:szCs w:val="22"/>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E6B544" w14:textId="4E32BB2D" w:rsidR="00F14062" w:rsidRPr="00E03654" w:rsidRDefault="00F14062" w:rsidP="0D4E6888">
            <w:pPr>
              <w:spacing w:before="100" w:beforeAutospacing="1" w:after="100" w:afterAutospacing="1"/>
              <w:textAlignment w:val="baseline"/>
              <w:rPr>
                <w:rFonts w:ascii="Ravensbourne Sans" w:eastAsia="Times New Roman" w:hAnsi="Ravensbourne Sans"/>
                <w:color w:val="000000" w:themeColor="text1"/>
                <w:sz w:val="22"/>
                <w:szCs w:val="22"/>
                <w:lang w:eastAsia="en-GB"/>
              </w:rPr>
            </w:pPr>
          </w:p>
        </w:tc>
      </w:tr>
      <w:tr w:rsidR="00F14062" w:rsidRPr="00E03654" w14:paraId="440808BF" w14:textId="77777777" w:rsidTr="0D4E6888">
        <w:tc>
          <w:tcPr>
            <w:tcW w:w="45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959911"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b/>
                <w:bCs/>
                <w:color w:val="000000" w:themeColor="text1"/>
                <w:sz w:val="22"/>
                <w:szCs w:val="22"/>
                <w:lang w:eastAsia="en-GB"/>
              </w:rPr>
              <w:t>Head of Academic Operations</w:t>
            </w:r>
            <w:r w:rsidRPr="00E03654">
              <w:rPr>
                <w:rFonts w:ascii="Calibri" w:eastAsia="Times New Roman" w:hAnsi="Calibri" w:cs="Calibri"/>
                <w:b/>
                <w:bCs/>
                <w:color w:val="000000" w:themeColor="text1"/>
                <w:sz w:val="22"/>
                <w:szCs w:val="22"/>
                <w:lang w:eastAsia="en-GB"/>
              </w:rPr>
              <w:t> </w:t>
            </w:r>
          </w:p>
          <w:p w14:paraId="641E08BA"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i/>
                <w:iCs/>
                <w:color w:val="000000" w:themeColor="text1"/>
                <w:sz w:val="22"/>
                <w:szCs w:val="22"/>
                <w:lang w:eastAsia="en-GB"/>
              </w:rPr>
              <w:t>Date and Signature</w:t>
            </w:r>
            <w:r w:rsidRPr="00E03654">
              <w:rPr>
                <w:rFonts w:ascii="Calibri" w:eastAsia="Times New Roman" w:hAnsi="Calibri" w:cs="Calibri"/>
                <w:b/>
                <w:bCs/>
                <w:color w:val="000000" w:themeColor="text1"/>
                <w:sz w:val="22"/>
                <w:szCs w:val="22"/>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41A29B"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color w:val="000000" w:themeColor="text1"/>
                <w:sz w:val="22"/>
                <w:szCs w:val="22"/>
                <w:lang w:eastAsia="en-GB"/>
              </w:rPr>
            </w:pPr>
            <w:r w:rsidRPr="00E03654">
              <w:rPr>
                <w:rFonts w:ascii="Calibri" w:eastAsia="Times New Roman" w:hAnsi="Calibri" w:cs="Calibri"/>
                <w:color w:val="000000" w:themeColor="text1"/>
                <w:sz w:val="22"/>
                <w:szCs w:val="22"/>
                <w:lang w:eastAsia="en-GB"/>
              </w:rPr>
              <w:t> </w:t>
            </w:r>
          </w:p>
        </w:tc>
      </w:tr>
      <w:tr w:rsidR="00F14062" w:rsidRPr="00E03654" w14:paraId="7B02651F" w14:textId="77777777" w:rsidTr="0D4E6888">
        <w:tc>
          <w:tcPr>
            <w:tcW w:w="4515" w:type="dxa"/>
            <w:tcBorders>
              <w:top w:val="single" w:sz="6" w:space="0" w:color="auto"/>
              <w:left w:val="single" w:sz="6" w:space="0" w:color="auto"/>
              <w:bottom w:val="single" w:sz="6" w:space="0" w:color="auto"/>
              <w:right w:val="single" w:sz="6" w:space="0" w:color="auto"/>
            </w:tcBorders>
            <w:shd w:val="clear" w:color="auto" w:fill="FFFFFF" w:themeFill="background1"/>
          </w:tcPr>
          <w:p w14:paraId="03446BB8"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b/>
                <w:bCs/>
                <w:color w:val="000000" w:themeColor="text1"/>
                <w:sz w:val="22"/>
                <w:szCs w:val="22"/>
                <w:lang w:eastAsia="en-GB"/>
              </w:rPr>
              <w:lastRenderedPageBreak/>
              <w:t>Timetabling Manager</w:t>
            </w:r>
          </w:p>
          <w:p w14:paraId="72E52DA2"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b/>
                <w:bCs/>
                <w:color w:val="000000" w:themeColor="text1"/>
                <w:sz w:val="22"/>
                <w:szCs w:val="22"/>
                <w:lang w:eastAsia="en-GB"/>
              </w:rPr>
            </w:pPr>
            <w:r w:rsidRPr="00E03654">
              <w:rPr>
                <w:rFonts w:ascii="Ravensbourne Sans" w:eastAsia="Times New Roman" w:hAnsi="Ravensbourne Sans" w:cstheme="minorHAnsi"/>
                <w:i/>
                <w:iCs/>
                <w:color w:val="000000" w:themeColor="text1"/>
                <w:sz w:val="22"/>
                <w:szCs w:val="22"/>
                <w:lang w:eastAsia="en-GB"/>
              </w:rPr>
              <w:t>Date and Signature</w:t>
            </w:r>
            <w:r w:rsidRPr="00E03654">
              <w:rPr>
                <w:rFonts w:ascii="Calibri" w:eastAsia="Times New Roman" w:hAnsi="Calibri" w:cs="Calibri"/>
                <w:b/>
                <w:bCs/>
                <w:color w:val="000000" w:themeColor="text1"/>
                <w:sz w:val="22"/>
                <w:szCs w:val="22"/>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FFFFFF" w:themeFill="background1"/>
          </w:tcPr>
          <w:p w14:paraId="5D149E1B" w14:textId="77777777" w:rsidR="00F14062" w:rsidRPr="00E03654" w:rsidRDefault="00F14062" w:rsidP="00B23D10">
            <w:pPr>
              <w:spacing w:before="100" w:beforeAutospacing="1" w:after="100" w:afterAutospacing="1"/>
              <w:textAlignment w:val="baseline"/>
              <w:rPr>
                <w:rFonts w:ascii="Ravensbourne Sans" w:eastAsia="Times New Roman" w:hAnsi="Ravensbourne Sans" w:cstheme="minorHAnsi"/>
                <w:color w:val="000000" w:themeColor="text1"/>
                <w:sz w:val="22"/>
                <w:szCs w:val="22"/>
                <w:lang w:eastAsia="en-GB"/>
              </w:rPr>
            </w:pPr>
          </w:p>
        </w:tc>
      </w:tr>
    </w:tbl>
    <w:p w14:paraId="64C73783"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10"/>
        <w:gridCol w:w="4494"/>
      </w:tblGrid>
      <w:tr w:rsidR="00A47878" w:rsidRPr="00E03654" w14:paraId="0A83AE56" w14:textId="77777777" w:rsidTr="00463D4A">
        <w:tc>
          <w:tcPr>
            <w:tcW w:w="9015" w:type="dxa"/>
            <w:gridSpan w:val="2"/>
            <w:tcBorders>
              <w:top w:val="single" w:sz="6" w:space="0" w:color="auto"/>
              <w:left w:val="single" w:sz="6" w:space="0" w:color="auto"/>
              <w:bottom w:val="single" w:sz="6" w:space="0" w:color="auto"/>
              <w:right w:val="single" w:sz="6" w:space="0" w:color="auto"/>
            </w:tcBorders>
            <w:shd w:val="clear" w:color="auto" w:fill="D0CECE"/>
            <w:hideMark/>
          </w:tcPr>
          <w:p w14:paraId="49A999F2"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b/>
                <w:bCs/>
                <w:sz w:val="20"/>
                <w:szCs w:val="20"/>
                <w:lang w:eastAsia="en-GB"/>
              </w:rPr>
              <w:t>Approval to Validation</w:t>
            </w:r>
            <w:r w:rsidRPr="00E03654">
              <w:rPr>
                <w:rFonts w:ascii="Calibri" w:eastAsia="Times New Roman" w:hAnsi="Calibri" w:cs="Calibri"/>
                <w:b/>
                <w:bCs/>
                <w:sz w:val="20"/>
                <w:szCs w:val="20"/>
                <w:lang w:eastAsia="en-GB"/>
              </w:rPr>
              <w:t>  </w:t>
            </w:r>
          </w:p>
        </w:tc>
      </w:tr>
      <w:tr w:rsidR="00A47878" w:rsidRPr="00E03654" w14:paraId="7DB795FA" w14:textId="77777777" w:rsidTr="00463D4A">
        <w:tc>
          <w:tcPr>
            <w:tcW w:w="4515" w:type="dxa"/>
            <w:tcBorders>
              <w:top w:val="single" w:sz="6" w:space="0" w:color="auto"/>
              <w:left w:val="single" w:sz="6" w:space="0" w:color="auto"/>
              <w:bottom w:val="single" w:sz="6" w:space="0" w:color="auto"/>
              <w:right w:val="single" w:sz="6" w:space="0" w:color="auto"/>
            </w:tcBorders>
            <w:shd w:val="clear" w:color="auto" w:fill="FFFFFF"/>
            <w:hideMark/>
          </w:tcPr>
          <w:p w14:paraId="78C3CF6A"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b/>
                <w:bCs/>
                <w:sz w:val="20"/>
                <w:szCs w:val="20"/>
                <w:lang w:eastAsia="en-GB"/>
              </w:rPr>
              <w:t>Portfolio Development Group</w:t>
            </w:r>
            <w:r w:rsidRPr="00E03654">
              <w:rPr>
                <w:rFonts w:ascii="Calibri" w:eastAsia="Times New Roman" w:hAnsi="Calibri" w:cs="Calibri"/>
                <w:b/>
                <w:bCs/>
                <w:sz w:val="20"/>
                <w:szCs w:val="20"/>
                <w:lang w:eastAsia="en-GB"/>
              </w:rPr>
              <w:t> </w:t>
            </w:r>
          </w:p>
          <w:p w14:paraId="0AF8FBDD"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i/>
                <w:iCs/>
                <w:sz w:val="20"/>
                <w:szCs w:val="20"/>
                <w:lang w:eastAsia="en-GB"/>
              </w:rPr>
              <w:t>Decision</w:t>
            </w:r>
            <w:r w:rsidRPr="00E03654">
              <w:rPr>
                <w:rFonts w:ascii="Calibri" w:eastAsia="Times New Roman" w:hAnsi="Calibri" w:cs="Calibri"/>
                <w:i/>
                <w:iCs/>
                <w:sz w:val="20"/>
                <w:szCs w:val="20"/>
                <w:lang w:eastAsia="en-GB"/>
              </w:rPr>
              <w:t> </w:t>
            </w:r>
            <w:r w:rsidRPr="00E03654">
              <w:rPr>
                <w:rFonts w:ascii="Calibri" w:eastAsia="Times New Roman" w:hAnsi="Calibri" w:cs="Calibri"/>
                <w:b/>
                <w:bCs/>
                <w:sz w:val="20"/>
                <w:szCs w:val="20"/>
                <w:lang w:eastAsia="en-GB"/>
              </w:rPr>
              <w:t> </w:t>
            </w:r>
          </w:p>
          <w:p w14:paraId="0CE3058F"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b/>
                <w:bCs/>
                <w:color w:val="FFFFFF"/>
                <w:lang w:eastAsia="en-GB"/>
              </w:rPr>
            </w:pPr>
            <w:r w:rsidRPr="00E03654">
              <w:rPr>
                <w:rFonts w:ascii="Ravensbourne Sans" w:eastAsia="Times New Roman" w:hAnsi="Ravensbourne Sans" w:cs="Times New Roman"/>
                <w:i/>
                <w:iCs/>
                <w:sz w:val="20"/>
                <w:szCs w:val="20"/>
                <w:lang w:eastAsia="en-GB"/>
              </w:rPr>
              <w:t>Date</w:t>
            </w:r>
            <w:r w:rsidRPr="00E03654">
              <w:rPr>
                <w:rFonts w:ascii="Calibri" w:eastAsia="Times New Roman" w:hAnsi="Calibri" w:cs="Calibri"/>
                <w:b/>
                <w:bCs/>
                <w:sz w:val="20"/>
                <w:szCs w:val="20"/>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FFFFFF"/>
            <w:hideMark/>
          </w:tcPr>
          <w:p w14:paraId="7C59023B" w14:textId="77777777" w:rsidR="00A47878" w:rsidRPr="00E03654" w:rsidRDefault="00A47878" w:rsidP="00463D4A">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tc>
      </w:tr>
    </w:tbl>
    <w:p w14:paraId="0701A477"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p w14:paraId="650F1A75" w14:textId="77777777" w:rsidR="00A47878" w:rsidRPr="00E03654" w:rsidRDefault="00A47878" w:rsidP="00A47878">
      <w:pPr>
        <w:spacing w:before="100" w:beforeAutospacing="1" w:after="100" w:afterAutospacing="1"/>
        <w:textAlignment w:val="baseline"/>
        <w:rPr>
          <w:rFonts w:ascii="Ravensbourne Sans" w:eastAsia="Times New Roman" w:hAnsi="Ravensbourne Sans" w:cs="Times New Roman"/>
          <w:lang w:eastAsia="en-GB"/>
        </w:rPr>
      </w:pPr>
      <w:r w:rsidRPr="00E03654">
        <w:rPr>
          <w:rFonts w:ascii="Calibri" w:eastAsia="Times New Roman" w:hAnsi="Calibri" w:cs="Calibri"/>
          <w:sz w:val="20"/>
          <w:szCs w:val="20"/>
          <w:lang w:eastAsia="en-GB"/>
        </w:rPr>
        <w:t> </w:t>
      </w:r>
    </w:p>
    <w:p w14:paraId="0F76E14F" w14:textId="77777777" w:rsidR="00A47878" w:rsidRPr="00E03654" w:rsidRDefault="00A47878" w:rsidP="00A47878">
      <w:pPr>
        <w:rPr>
          <w:rFonts w:ascii="Ravensbourne Sans" w:hAnsi="Ravensbourne Sans"/>
        </w:rPr>
      </w:pPr>
      <w:r w:rsidRPr="00E03654">
        <w:rPr>
          <w:rFonts w:ascii="Ravensbourne Sans" w:hAnsi="Ravensbourne Sans"/>
        </w:rPr>
        <w:br w:type="page"/>
      </w:r>
    </w:p>
    <w:p w14:paraId="5EAE4F44" w14:textId="77777777" w:rsidR="00A47878" w:rsidRPr="00E03654" w:rsidRDefault="00A47878" w:rsidP="00A47878">
      <w:pPr>
        <w:rPr>
          <w:rFonts w:ascii="Ravensbourne Sans" w:hAnsi="Ravensbourne Sans"/>
        </w:rPr>
        <w:sectPr w:rsidR="00A47878" w:rsidRPr="00E03654" w:rsidSect="009E0279">
          <w:headerReference w:type="default" r:id="rId15"/>
          <w:footerReference w:type="default" r:id="rId16"/>
          <w:pgSz w:w="11900" w:h="16840"/>
          <w:pgMar w:top="1440" w:right="1440" w:bottom="1440" w:left="1440" w:header="708" w:footer="708" w:gutter="0"/>
          <w:cols w:space="708"/>
          <w:docGrid w:linePitch="360"/>
        </w:sectPr>
      </w:pPr>
    </w:p>
    <w:p w14:paraId="6023CD0D" w14:textId="2ADA91F2" w:rsidR="00A47878" w:rsidRPr="00E03654" w:rsidRDefault="00A47878" w:rsidP="00A47878">
      <w:pPr>
        <w:rPr>
          <w:rFonts w:ascii="Ravensbourne Sans" w:hAnsi="Ravensbourne Sans"/>
          <w:b/>
          <w:bCs/>
          <w:sz w:val="18"/>
          <w:szCs w:val="18"/>
        </w:rPr>
      </w:pPr>
      <w:r w:rsidRPr="00E03654">
        <w:rPr>
          <w:rFonts w:ascii="Ravensbourne Sans" w:hAnsi="Ravensbourne Sans"/>
          <w:b/>
          <w:bCs/>
          <w:sz w:val="18"/>
          <w:szCs w:val="18"/>
        </w:rPr>
        <w:lastRenderedPageBreak/>
        <w:t>Appendix A: Common Academic Framework 2022-23 (Level 7)</w:t>
      </w:r>
    </w:p>
    <w:p w14:paraId="587E5465" w14:textId="3C0487B8" w:rsidR="00A47878" w:rsidRPr="00E03654" w:rsidRDefault="00A47878" w:rsidP="00A47878">
      <w:pPr>
        <w:rPr>
          <w:rFonts w:ascii="Ravensbourne Sans" w:hAnsi="Ravensbourne Sans"/>
        </w:rPr>
      </w:pPr>
      <w:r w:rsidRPr="00E03654">
        <w:rPr>
          <w:rFonts w:ascii="Ravensbourne Sans" w:hAnsi="Ravensbourne Sans"/>
        </w:rPr>
        <w:t xml:space="preserve"> </w:t>
      </w:r>
    </w:p>
    <w:p w14:paraId="01789D62" w14:textId="0C18E7E9" w:rsidR="00A47878" w:rsidRPr="00E03654" w:rsidRDefault="00354EF6" w:rsidP="00A47878">
      <w:pPr>
        <w:rPr>
          <w:rFonts w:ascii="Ravensbourne Sans" w:hAnsi="Ravensbourne Sans"/>
        </w:rPr>
      </w:pPr>
      <w:r w:rsidRPr="00E03654">
        <w:rPr>
          <w:rFonts w:ascii="Ravensbourne Sans" w:hAnsi="Ravensbourne Sans"/>
          <w:noProof/>
        </w:rPr>
        <mc:AlternateContent>
          <mc:Choice Requires="wps">
            <w:drawing>
              <wp:anchor distT="0" distB="0" distL="114300" distR="114300" simplePos="0" relativeHeight="251661312" behindDoc="0" locked="0" layoutInCell="1" allowOverlap="1" wp14:anchorId="52270B33" wp14:editId="73826B5C">
                <wp:simplePos x="0" y="0"/>
                <wp:positionH relativeFrom="column">
                  <wp:posOffset>3378200</wp:posOffset>
                </wp:positionH>
                <wp:positionV relativeFrom="paragraph">
                  <wp:posOffset>1108075</wp:posOffset>
                </wp:positionV>
                <wp:extent cx="792480" cy="2667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792480" cy="266700"/>
                        </a:xfrm>
                        <a:prstGeom prst="rect">
                          <a:avLst/>
                        </a:prstGeom>
                        <a:solidFill>
                          <a:schemeClr val="lt1"/>
                        </a:solidFill>
                        <a:ln w="6350">
                          <a:solidFill>
                            <a:prstClr val="black"/>
                          </a:solidFill>
                        </a:ln>
                      </wps:spPr>
                      <wps:txbx>
                        <w:txbxContent>
                          <w:p w14:paraId="207ED426" w14:textId="62137515" w:rsidR="00A47878" w:rsidRPr="00354EF6" w:rsidRDefault="00354EF6" w:rsidP="00A47878">
                            <w:pPr>
                              <w:rPr>
                                <w:sz w:val="12"/>
                                <w:szCs w:val="12"/>
                                <w:lang w:val="en-US"/>
                              </w:rPr>
                            </w:pPr>
                            <w:r>
                              <w:rPr>
                                <w:sz w:val="12"/>
                                <w:szCs w:val="12"/>
                                <w:lang w:val="en-US"/>
                              </w:rPr>
                              <w:t>Industry appraisal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70B33" id="_x0000_t202" coordsize="21600,21600" o:spt="202" path="m,l,21600r21600,l21600,xe">
                <v:stroke joinstyle="miter"/>
                <v:path gradientshapeok="t" o:connecttype="rect"/>
              </v:shapetype>
              <v:shape id="Text Box 4" o:spid="_x0000_s1026" type="#_x0000_t202" style="position:absolute;margin-left:266pt;margin-top:87.25pt;width:62.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" fillcolor="white [3201]" strokeweight=".5pt">
                <v:textbox>
                  <w:txbxContent>
                    <w:p w14:paraId="207ED426" w14:textId="62137515" w:rsidR="00A47878" w:rsidRPr="00354EF6" w:rsidRDefault="00354EF6" w:rsidP="00A47878">
                      <w:pPr>
                        <w:rPr>
                          <w:sz w:val="12"/>
                          <w:szCs w:val="12"/>
                          <w:lang w:val="en-US"/>
                        </w:rPr>
                      </w:pPr>
                      <w:r>
                        <w:rPr>
                          <w:sz w:val="12"/>
                          <w:szCs w:val="12"/>
                          <w:lang w:val="en-US"/>
                        </w:rPr>
                        <w:t>Industry appraisal portfolio</w:t>
                      </w:r>
                    </w:p>
                  </w:txbxContent>
                </v:textbox>
              </v:shape>
            </w:pict>
          </mc:Fallback>
        </mc:AlternateContent>
      </w:r>
      <w:r w:rsidRPr="00E03654">
        <w:rPr>
          <w:rFonts w:ascii="Ravensbourne Sans" w:hAnsi="Ravensbourne Sans"/>
          <w:noProof/>
        </w:rPr>
        <mc:AlternateContent>
          <mc:Choice Requires="wps">
            <w:drawing>
              <wp:anchor distT="0" distB="0" distL="114300" distR="114300" simplePos="0" relativeHeight="251659264" behindDoc="0" locked="0" layoutInCell="1" allowOverlap="1" wp14:anchorId="5BB67AC9" wp14:editId="7B87F683">
                <wp:simplePos x="0" y="0"/>
                <wp:positionH relativeFrom="column">
                  <wp:posOffset>571500</wp:posOffset>
                </wp:positionH>
                <wp:positionV relativeFrom="paragraph">
                  <wp:posOffset>333375</wp:posOffset>
                </wp:positionV>
                <wp:extent cx="792480" cy="298450"/>
                <wp:effectExtent l="0" t="0" r="26670" b="25400"/>
                <wp:wrapNone/>
                <wp:docPr id="2" name="Text Box 2"/>
                <wp:cNvGraphicFramePr/>
                <a:graphic xmlns:a="http://schemas.openxmlformats.org/drawingml/2006/main">
                  <a:graphicData uri="http://schemas.microsoft.com/office/word/2010/wordprocessingShape">
                    <wps:wsp>
                      <wps:cNvSpPr txBox="1"/>
                      <wps:spPr>
                        <a:xfrm>
                          <a:off x="0" y="0"/>
                          <a:ext cx="792480" cy="298450"/>
                        </a:xfrm>
                        <a:prstGeom prst="rect">
                          <a:avLst/>
                        </a:prstGeom>
                        <a:solidFill>
                          <a:schemeClr val="lt1"/>
                        </a:solidFill>
                        <a:ln w="6350">
                          <a:solidFill>
                            <a:prstClr val="black"/>
                          </a:solidFill>
                        </a:ln>
                      </wps:spPr>
                      <wps:txbx>
                        <w:txbxContent>
                          <w:p w14:paraId="508D63FB" w14:textId="00CB3062" w:rsidR="00A47878" w:rsidRPr="00354EF6" w:rsidRDefault="00354EF6" w:rsidP="00A47878">
                            <w:pPr>
                              <w:rPr>
                                <w:sz w:val="12"/>
                                <w:szCs w:val="12"/>
                                <w:lang w:val="en-US"/>
                              </w:rPr>
                            </w:pPr>
                            <w:r>
                              <w:rPr>
                                <w:sz w:val="12"/>
                                <w:szCs w:val="12"/>
                                <w:lang w:val="en-US"/>
                              </w:rPr>
                              <w:t xml:space="preserve">Architecture in Media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67AC9" id="Text Box 2" o:spid="_x0000_s1027" type="#_x0000_t202" style="position:absolute;margin-left:45pt;margin-top:26.25pt;width:62.4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" fillcolor="white [3201]" strokeweight=".5pt">
                <v:textbox>
                  <w:txbxContent>
                    <w:p w14:paraId="508D63FB" w14:textId="00CB3062" w:rsidR="00A47878" w:rsidRPr="00354EF6" w:rsidRDefault="00354EF6" w:rsidP="00A47878">
                      <w:pPr>
                        <w:rPr>
                          <w:sz w:val="12"/>
                          <w:szCs w:val="12"/>
                          <w:lang w:val="en-US"/>
                        </w:rPr>
                      </w:pPr>
                      <w:r>
                        <w:rPr>
                          <w:sz w:val="12"/>
                          <w:szCs w:val="12"/>
                          <w:lang w:val="en-US"/>
                        </w:rPr>
                        <w:t xml:space="preserve">Architecture in Media </w:t>
                      </w:r>
                    </w:p>
                  </w:txbxContent>
                </v:textbox>
              </v:shape>
            </w:pict>
          </mc:Fallback>
        </mc:AlternateContent>
      </w:r>
      <w:r w:rsidR="00A47878" w:rsidRPr="00E03654">
        <w:rPr>
          <w:rFonts w:ascii="Ravensbourne Sans" w:hAnsi="Ravensbourne Sans"/>
          <w:noProof/>
        </w:rPr>
        <mc:AlternateContent>
          <mc:Choice Requires="wps">
            <w:drawing>
              <wp:anchor distT="0" distB="0" distL="114300" distR="114300" simplePos="0" relativeHeight="251662336" behindDoc="0" locked="0" layoutInCell="1" allowOverlap="1" wp14:anchorId="1DC3600C" wp14:editId="6B37C24C">
                <wp:simplePos x="0" y="0"/>
                <wp:positionH relativeFrom="column">
                  <wp:posOffset>6266574</wp:posOffset>
                </wp:positionH>
                <wp:positionV relativeFrom="paragraph">
                  <wp:posOffset>292221</wp:posOffset>
                </wp:positionV>
                <wp:extent cx="792865" cy="190983"/>
                <wp:effectExtent l="0" t="0" r="26670" b="19050"/>
                <wp:wrapNone/>
                <wp:docPr id="6" name="Text Box 6"/>
                <wp:cNvGraphicFramePr/>
                <a:graphic xmlns:a="http://schemas.openxmlformats.org/drawingml/2006/main">
                  <a:graphicData uri="http://schemas.microsoft.com/office/word/2010/wordprocessingShape">
                    <wps:wsp>
                      <wps:cNvSpPr txBox="1"/>
                      <wps:spPr>
                        <a:xfrm>
                          <a:off x="0" y="0"/>
                          <a:ext cx="792865" cy="190983"/>
                        </a:xfrm>
                        <a:prstGeom prst="rect">
                          <a:avLst/>
                        </a:prstGeom>
                        <a:solidFill>
                          <a:schemeClr val="lt1"/>
                        </a:solidFill>
                        <a:ln w="6350">
                          <a:solidFill>
                            <a:prstClr val="black"/>
                          </a:solidFill>
                        </a:ln>
                      </wps:spPr>
                      <wps:txbx>
                        <w:txbxContent>
                          <w:p w14:paraId="7DCD63DE" w14:textId="1A44E011" w:rsidR="00A47878" w:rsidRPr="00354EF6" w:rsidRDefault="00354EF6" w:rsidP="00A47878">
                            <w:pPr>
                              <w:rPr>
                                <w:sz w:val="12"/>
                                <w:szCs w:val="12"/>
                                <w:lang w:val="en-US"/>
                              </w:rPr>
                            </w:pPr>
                            <w:r>
                              <w:rPr>
                                <w:sz w:val="12"/>
                                <w:szCs w:val="12"/>
                                <w:lang w:val="en-US"/>
                              </w:rPr>
                              <w:t>IRP4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3600C" id="Text Box 6" o:spid="_x0000_s1028" type="#_x0000_t202" style="position:absolute;margin-left:493.45pt;margin-top:23pt;width:62.4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" fillcolor="white [3201]" strokeweight=".5pt">
                <v:textbox>
                  <w:txbxContent>
                    <w:p w14:paraId="7DCD63DE" w14:textId="1A44E011" w:rsidR="00A47878" w:rsidRPr="00354EF6" w:rsidRDefault="00354EF6" w:rsidP="00A47878">
                      <w:pPr>
                        <w:rPr>
                          <w:sz w:val="12"/>
                          <w:szCs w:val="12"/>
                          <w:lang w:val="en-US"/>
                        </w:rPr>
                      </w:pPr>
                      <w:r>
                        <w:rPr>
                          <w:sz w:val="12"/>
                          <w:szCs w:val="12"/>
                          <w:lang w:val="en-US"/>
                        </w:rPr>
                        <w:t>IRP4</w:t>
                      </w:r>
                    </w:p>
                  </w:txbxContent>
                </v:textbox>
              </v:shape>
            </w:pict>
          </mc:Fallback>
        </mc:AlternateContent>
      </w:r>
      <w:r w:rsidR="00A47878" w:rsidRPr="00E03654">
        <w:rPr>
          <w:rFonts w:ascii="Ravensbourne Sans" w:hAnsi="Ravensbourne Sans"/>
          <w:noProof/>
        </w:rPr>
        <mc:AlternateContent>
          <mc:Choice Requires="wps">
            <w:drawing>
              <wp:anchor distT="0" distB="0" distL="114300" distR="114300" simplePos="0" relativeHeight="251663360" behindDoc="0" locked="0" layoutInCell="1" allowOverlap="1" wp14:anchorId="0B3A614B" wp14:editId="050C194C">
                <wp:simplePos x="0" y="0"/>
                <wp:positionH relativeFrom="column">
                  <wp:posOffset>3407707</wp:posOffset>
                </wp:positionH>
                <wp:positionV relativeFrom="paragraph">
                  <wp:posOffset>280967</wp:posOffset>
                </wp:positionV>
                <wp:extent cx="792865" cy="190983"/>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792865" cy="190983"/>
                        </a:xfrm>
                        <a:prstGeom prst="rect">
                          <a:avLst/>
                        </a:prstGeom>
                        <a:solidFill>
                          <a:schemeClr val="lt1"/>
                        </a:solidFill>
                        <a:ln w="6350">
                          <a:solidFill>
                            <a:prstClr val="black"/>
                          </a:solidFill>
                        </a:ln>
                      </wps:spPr>
                      <wps:txbx>
                        <w:txbxContent>
                          <w:p w14:paraId="049EDD71" w14:textId="58806E92" w:rsidR="00A47878" w:rsidRPr="00354EF6" w:rsidRDefault="00354EF6" w:rsidP="00A47878">
                            <w:pPr>
                              <w:rPr>
                                <w:sz w:val="12"/>
                                <w:szCs w:val="12"/>
                                <w:lang w:val="en-US"/>
                              </w:rPr>
                            </w:pPr>
                            <w:r>
                              <w:rPr>
                                <w:sz w:val="12"/>
                                <w:szCs w:val="12"/>
                                <w:lang w:val="en-US"/>
                              </w:rPr>
                              <w:t>Virtual Cities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A614B" id="Text Box 7" o:spid="_x0000_s1029" type="#_x0000_t202" style="position:absolute;margin-left:268.3pt;margin-top:22.1pt;width:62.45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" fillcolor="white [3201]" strokeweight=".5pt">
                <v:textbox>
                  <w:txbxContent>
                    <w:p w14:paraId="049EDD71" w14:textId="58806E92" w:rsidR="00A47878" w:rsidRPr="00354EF6" w:rsidRDefault="00354EF6" w:rsidP="00A47878">
                      <w:pPr>
                        <w:rPr>
                          <w:sz w:val="12"/>
                          <w:szCs w:val="12"/>
                          <w:lang w:val="en-US"/>
                        </w:rPr>
                      </w:pPr>
                      <w:r>
                        <w:rPr>
                          <w:sz w:val="12"/>
                          <w:szCs w:val="12"/>
                          <w:lang w:val="en-US"/>
                        </w:rPr>
                        <w:t>Virtual Cities</w:t>
                      </w:r>
                    </w:p>
                  </w:txbxContent>
                </v:textbox>
              </v:shape>
            </w:pict>
          </mc:Fallback>
        </mc:AlternateContent>
      </w:r>
      <w:r w:rsidR="00A47878" w:rsidRPr="00E03654">
        <w:rPr>
          <w:rFonts w:ascii="Ravensbourne Sans" w:hAnsi="Ravensbourne Sans"/>
          <w:noProof/>
        </w:rPr>
        <mc:AlternateContent>
          <mc:Choice Requires="wps">
            <w:drawing>
              <wp:anchor distT="0" distB="0" distL="114300" distR="114300" simplePos="0" relativeHeight="251660288" behindDoc="0" locked="0" layoutInCell="1" allowOverlap="1" wp14:anchorId="04D39327" wp14:editId="30B6E4EC">
                <wp:simplePos x="0" y="0"/>
                <wp:positionH relativeFrom="column">
                  <wp:posOffset>543263</wp:posOffset>
                </wp:positionH>
                <wp:positionV relativeFrom="paragraph">
                  <wp:posOffset>1100133</wp:posOffset>
                </wp:positionV>
                <wp:extent cx="792865" cy="190983"/>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792865" cy="190983"/>
                        </a:xfrm>
                        <a:prstGeom prst="rect">
                          <a:avLst/>
                        </a:prstGeom>
                        <a:solidFill>
                          <a:schemeClr val="lt1"/>
                        </a:solidFill>
                        <a:ln w="6350">
                          <a:solidFill>
                            <a:prstClr val="black"/>
                          </a:solidFill>
                        </a:ln>
                      </wps:spPr>
                      <wps:txbx>
                        <w:txbxContent>
                          <w:p w14:paraId="002FC610" w14:textId="2952A5A6" w:rsidR="00A47878" w:rsidRPr="00354EF6" w:rsidRDefault="00354EF6" w:rsidP="00A47878">
                            <w:pPr>
                              <w:rPr>
                                <w:sz w:val="12"/>
                                <w:szCs w:val="12"/>
                                <w:lang w:val="en-US"/>
                              </w:rPr>
                            </w:pPr>
                            <w:r>
                              <w:rPr>
                                <w:sz w:val="12"/>
                                <w:szCs w:val="12"/>
                                <w:lang w:val="en-US"/>
                              </w:rPr>
                              <w:t>AI Craft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9327" id="Text Box 3" o:spid="_x0000_s1030" type="#_x0000_t202" style="position:absolute;margin-left:42.8pt;margin-top:86.6pt;width:62.4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" fillcolor="white [3201]" strokeweight=".5pt">
                <v:textbox>
                  <w:txbxContent>
                    <w:p w14:paraId="002FC610" w14:textId="2952A5A6" w:rsidR="00A47878" w:rsidRPr="00354EF6" w:rsidRDefault="00354EF6" w:rsidP="00A47878">
                      <w:pPr>
                        <w:rPr>
                          <w:sz w:val="12"/>
                          <w:szCs w:val="12"/>
                          <w:lang w:val="en-US"/>
                        </w:rPr>
                      </w:pPr>
                      <w:r>
                        <w:rPr>
                          <w:sz w:val="12"/>
                          <w:szCs w:val="12"/>
                          <w:lang w:val="en-US"/>
                        </w:rPr>
                        <w:t>AI Craft</w:t>
                      </w:r>
                    </w:p>
                  </w:txbxContent>
                </v:textbox>
              </v:shape>
            </w:pict>
          </mc:Fallback>
        </mc:AlternateContent>
      </w:r>
      <w:r w:rsidR="00A47878" w:rsidRPr="00E03654">
        <w:rPr>
          <w:rFonts w:ascii="Ravensbourne Sans" w:hAnsi="Ravensbourne Sans"/>
          <w:noProof/>
        </w:rPr>
        <w:drawing>
          <wp:inline distT="0" distB="0" distL="0" distR="0" wp14:anchorId="24357324" wp14:editId="5CFF9ABD">
            <wp:extent cx="8864600" cy="1288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64600" cy="1288415"/>
                    </a:xfrm>
                    <a:prstGeom prst="rect">
                      <a:avLst/>
                    </a:prstGeom>
                    <a:noFill/>
                    <a:ln>
                      <a:noFill/>
                    </a:ln>
                  </pic:spPr>
                </pic:pic>
              </a:graphicData>
            </a:graphic>
          </wp:inline>
        </w:drawing>
      </w:r>
    </w:p>
    <w:p w14:paraId="55D85270" w14:textId="3AB19D77" w:rsidR="00145D83" w:rsidRPr="00E03654" w:rsidRDefault="00145D83">
      <w:pPr>
        <w:rPr>
          <w:rFonts w:ascii="Ravensbourne Sans" w:hAnsi="Ravensbourne Sans"/>
        </w:rPr>
      </w:pPr>
    </w:p>
    <w:sectPr w:rsidR="00145D83" w:rsidRPr="00E03654" w:rsidSect="001E3380">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1F40" w14:textId="77777777" w:rsidR="00F665D3" w:rsidRDefault="00F665D3" w:rsidP="003639D3">
      <w:r>
        <w:separator/>
      </w:r>
    </w:p>
  </w:endnote>
  <w:endnote w:type="continuationSeparator" w:id="0">
    <w:p w14:paraId="1A5F955A" w14:textId="77777777" w:rsidR="00F665D3" w:rsidRDefault="00F665D3" w:rsidP="0036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avensbourne Sans">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03466"/>
      <w:docPartObj>
        <w:docPartGallery w:val="Page Numbers (Bottom of Page)"/>
        <w:docPartUnique/>
      </w:docPartObj>
    </w:sdtPr>
    <w:sdtContent>
      <w:sdt>
        <w:sdtPr>
          <w:id w:val="-1769616900"/>
          <w:docPartObj>
            <w:docPartGallery w:val="Page Numbers (Top of Page)"/>
            <w:docPartUnique/>
          </w:docPartObj>
        </w:sdtPr>
        <w:sdtContent>
          <w:p w14:paraId="601FCEA0" w14:textId="1CCB7820" w:rsidR="007772C2" w:rsidRDefault="007772C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F3E2F7" w14:textId="77777777" w:rsidR="00E03654" w:rsidRDefault="00E03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92D0" w14:textId="77777777" w:rsidR="00F665D3" w:rsidRDefault="00F665D3" w:rsidP="003639D3">
      <w:r>
        <w:separator/>
      </w:r>
    </w:p>
  </w:footnote>
  <w:footnote w:type="continuationSeparator" w:id="0">
    <w:p w14:paraId="027DC69B" w14:textId="77777777" w:rsidR="00F665D3" w:rsidRDefault="00F665D3" w:rsidP="0036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FE1B" w14:textId="1F69FBA8" w:rsidR="00E03654" w:rsidRPr="007772C2" w:rsidRDefault="00E03654" w:rsidP="007772C2">
    <w:pPr>
      <w:pStyle w:val="Header"/>
      <w:tabs>
        <w:tab w:val="clear" w:pos="4513"/>
        <w:tab w:val="clear" w:pos="9026"/>
        <w:tab w:val="right" w:pos="9020"/>
      </w:tabs>
      <w:rPr>
        <w:rFonts w:ascii="Ravensbourne Sans" w:hAnsi="Ravensbourne Sans"/>
      </w:rPr>
    </w:pPr>
    <w:r w:rsidRPr="007772C2">
      <w:rPr>
        <w:rFonts w:ascii="Ravensbourne Sans" w:hAnsi="Ravensbourne Sans"/>
      </w:rPr>
      <w:t>PDG08</w:t>
    </w:r>
    <w:r w:rsidR="007772C2" w:rsidRPr="007772C2">
      <w:rPr>
        <w:rFonts w:ascii="Ravensbourne Sans" w:hAnsi="Ravensbourne Sans"/>
      </w:rPr>
      <w:tab/>
      <w:t>MA Architectural Visualisation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021"/>
    <w:multiLevelType w:val="hybridMultilevel"/>
    <w:tmpl w:val="FE9AF362"/>
    <w:lvl w:ilvl="0" w:tplc="5BECD9CC">
      <w:start w:val="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B1B88"/>
    <w:multiLevelType w:val="multilevel"/>
    <w:tmpl w:val="C8AC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F61BD"/>
    <w:multiLevelType w:val="multilevel"/>
    <w:tmpl w:val="C97AC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36E5A"/>
    <w:multiLevelType w:val="hybridMultilevel"/>
    <w:tmpl w:val="48D45C60"/>
    <w:lvl w:ilvl="0" w:tplc="DB04EB52">
      <w:start w:val="3"/>
      <w:numFmt w:val="bullet"/>
      <w:lvlText w:val="-"/>
      <w:lvlJc w:val="left"/>
      <w:pPr>
        <w:ind w:left="400" w:hanging="360"/>
      </w:pPr>
      <w:rPr>
        <w:rFonts w:ascii="Cambria" w:eastAsia="Times New Roman" w:hAnsi="Cambria" w:cs="Cambria" w:hint="default"/>
        <w:sz w:val="20"/>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4" w15:restartNumberingAfterBreak="0">
    <w:nsid w:val="35856A2D"/>
    <w:multiLevelType w:val="multilevel"/>
    <w:tmpl w:val="01AA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619B1"/>
    <w:multiLevelType w:val="multilevel"/>
    <w:tmpl w:val="C1BC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B456A"/>
    <w:multiLevelType w:val="multilevel"/>
    <w:tmpl w:val="692E9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89487E"/>
    <w:multiLevelType w:val="hybridMultilevel"/>
    <w:tmpl w:val="1D64E790"/>
    <w:lvl w:ilvl="0" w:tplc="08090001">
      <w:start w:val="1"/>
      <w:numFmt w:val="bullet"/>
      <w:lvlText w:val=""/>
      <w:lvlJc w:val="left"/>
      <w:pPr>
        <w:ind w:left="720" w:hanging="360"/>
      </w:pPr>
      <w:rPr>
        <w:rFonts w:ascii="Symbol" w:hAnsi="Symbol" w:hint="default"/>
      </w:rPr>
    </w:lvl>
    <w:lvl w:ilvl="1" w:tplc="FC7266A2">
      <w:numFmt w:val="bullet"/>
      <w:lvlText w:val="•"/>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2431BF"/>
    <w:multiLevelType w:val="multilevel"/>
    <w:tmpl w:val="3452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C21BAF"/>
    <w:multiLevelType w:val="hybridMultilevel"/>
    <w:tmpl w:val="3AB23ECE"/>
    <w:lvl w:ilvl="0" w:tplc="F5462D34">
      <w:start w:val="1"/>
      <w:numFmt w:val="decimal"/>
      <w:lvlText w:val="%1."/>
      <w:lvlJc w:val="left"/>
      <w:pPr>
        <w:ind w:left="720" w:hanging="360"/>
      </w:pPr>
    </w:lvl>
    <w:lvl w:ilvl="1" w:tplc="AD90F0DA">
      <w:start w:val="1"/>
      <w:numFmt w:val="lowerLetter"/>
      <w:lvlText w:val="%2."/>
      <w:lvlJc w:val="left"/>
      <w:pPr>
        <w:ind w:left="1440" w:hanging="360"/>
      </w:pPr>
    </w:lvl>
    <w:lvl w:ilvl="2" w:tplc="7C9C034C">
      <w:start w:val="1"/>
      <w:numFmt w:val="lowerRoman"/>
      <w:lvlText w:val="%3."/>
      <w:lvlJc w:val="right"/>
      <w:pPr>
        <w:ind w:left="2160" w:hanging="180"/>
      </w:pPr>
    </w:lvl>
    <w:lvl w:ilvl="3" w:tplc="D0F00760">
      <w:start w:val="1"/>
      <w:numFmt w:val="decimal"/>
      <w:lvlText w:val="%4."/>
      <w:lvlJc w:val="left"/>
      <w:pPr>
        <w:ind w:left="2880" w:hanging="360"/>
      </w:pPr>
    </w:lvl>
    <w:lvl w:ilvl="4" w:tplc="51489586">
      <w:start w:val="1"/>
      <w:numFmt w:val="lowerLetter"/>
      <w:lvlText w:val="%5."/>
      <w:lvlJc w:val="left"/>
      <w:pPr>
        <w:ind w:left="3600" w:hanging="360"/>
      </w:pPr>
    </w:lvl>
    <w:lvl w:ilvl="5" w:tplc="9E6C3080">
      <w:start w:val="1"/>
      <w:numFmt w:val="lowerRoman"/>
      <w:lvlText w:val="%6."/>
      <w:lvlJc w:val="right"/>
      <w:pPr>
        <w:ind w:left="4320" w:hanging="180"/>
      </w:pPr>
    </w:lvl>
    <w:lvl w:ilvl="6" w:tplc="2F8A4628">
      <w:start w:val="1"/>
      <w:numFmt w:val="decimal"/>
      <w:lvlText w:val="%7."/>
      <w:lvlJc w:val="left"/>
      <w:pPr>
        <w:ind w:left="5040" w:hanging="360"/>
      </w:pPr>
    </w:lvl>
    <w:lvl w:ilvl="7" w:tplc="DC508D4A">
      <w:start w:val="1"/>
      <w:numFmt w:val="lowerLetter"/>
      <w:lvlText w:val="%8."/>
      <w:lvlJc w:val="left"/>
      <w:pPr>
        <w:ind w:left="5760" w:hanging="360"/>
      </w:pPr>
    </w:lvl>
    <w:lvl w:ilvl="8" w:tplc="EE781B56">
      <w:start w:val="1"/>
      <w:numFmt w:val="lowerRoman"/>
      <w:lvlText w:val="%9."/>
      <w:lvlJc w:val="right"/>
      <w:pPr>
        <w:ind w:left="6480" w:hanging="180"/>
      </w:pPr>
    </w:lvl>
  </w:abstractNum>
  <w:abstractNum w:abstractNumId="10" w15:restartNumberingAfterBreak="0">
    <w:nsid w:val="7CF1089C"/>
    <w:multiLevelType w:val="multilevel"/>
    <w:tmpl w:val="FC00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493447">
    <w:abstractNumId w:val="4"/>
  </w:num>
  <w:num w:numId="2" w16cid:durableId="1493646178">
    <w:abstractNumId w:val="8"/>
  </w:num>
  <w:num w:numId="3" w16cid:durableId="665134189">
    <w:abstractNumId w:val="5"/>
  </w:num>
  <w:num w:numId="4" w16cid:durableId="1147630323">
    <w:abstractNumId w:val="10"/>
  </w:num>
  <w:num w:numId="5" w16cid:durableId="693501957">
    <w:abstractNumId w:val="7"/>
  </w:num>
  <w:num w:numId="6" w16cid:durableId="1937208976">
    <w:abstractNumId w:val="3"/>
  </w:num>
  <w:num w:numId="7" w16cid:durableId="938372053">
    <w:abstractNumId w:val="9"/>
  </w:num>
  <w:num w:numId="8" w16cid:durableId="2026978760">
    <w:abstractNumId w:val="2"/>
  </w:num>
  <w:num w:numId="9" w16cid:durableId="1978947761">
    <w:abstractNumId w:val="6"/>
  </w:num>
  <w:num w:numId="10" w16cid:durableId="1516533232">
    <w:abstractNumId w:val="1"/>
  </w:num>
  <w:num w:numId="11" w16cid:durableId="151711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78"/>
    <w:rsid w:val="000059D6"/>
    <w:rsid w:val="00012A43"/>
    <w:rsid w:val="00024DEE"/>
    <w:rsid w:val="00075C9A"/>
    <w:rsid w:val="000805EF"/>
    <w:rsid w:val="00094254"/>
    <w:rsid w:val="000A0908"/>
    <w:rsid w:val="000C651C"/>
    <w:rsid w:val="000F5601"/>
    <w:rsid w:val="00145D83"/>
    <w:rsid w:val="001639B1"/>
    <w:rsid w:val="00185C5F"/>
    <w:rsid w:val="001969B9"/>
    <w:rsid w:val="001C09B1"/>
    <w:rsid w:val="001E06D3"/>
    <w:rsid w:val="001E0786"/>
    <w:rsid w:val="00216800"/>
    <w:rsid w:val="0023605F"/>
    <w:rsid w:val="00240A3F"/>
    <w:rsid w:val="002B10C1"/>
    <w:rsid w:val="002E5503"/>
    <w:rsid w:val="00336C59"/>
    <w:rsid w:val="00354EF6"/>
    <w:rsid w:val="003639D3"/>
    <w:rsid w:val="00366BFE"/>
    <w:rsid w:val="003C20F3"/>
    <w:rsid w:val="003C710A"/>
    <w:rsid w:val="00416775"/>
    <w:rsid w:val="004360B2"/>
    <w:rsid w:val="00436EAA"/>
    <w:rsid w:val="00481B11"/>
    <w:rsid w:val="004A2D0D"/>
    <w:rsid w:val="004B49CB"/>
    <w:rsid w:val="004B4C4F"/>
    <w:rsid w:val="004E1DFF"/>
    <w:rsid w:val="004F47A0"/>
    <w:rsid w:val="004F7605"/>
    <w:rsid w:val="005B663D"/>
    <w:rsid w:val="005C63D1"/>
    <w:rsid w:val="005F1BFE"/>
    <w:rsid w:val="00605DF5"/>
    <w:rsid w:val="00616194"/>
    <w:rsid w:val="006376A8"/>
    <w:rsid w:val="00645E67"/>
    <w:rsid w:val="00665D99"/>
    <w:rsid w:val="0068072E"/>
    <w:rsid w:val="00687FED"/>
    <w:rsid w:val="006E765F"/>
    <w:rsid w:val="006F22ED"/>
    <w:rsid w:val="006F7E58"/>
    <w:rsid w:val="007120F7"/>
    <w:rsid w:val="007772C2"/>
    <w:rsid w:val="007B2930"/>
    <w:rsid w:val="007F73E5"/>
    <w:rsid w:val="007F7D42"/>
    <w:rsid w:val="00833E7C"/>
    <w:rsid w:val="008712ED"/>
    <w:rsid w:val="00872EC4"/>
    <w:rsid w:val="008812E8"/>
    <w:rsid w:val="008A1E76"/>
    <w:rsid w:val="008A3E55"/>
    <w:rsid w:val="008A6FD8"/>
    <w:rsid w:val="008F5A9C"/>
    <w:rsid w:val="00934883"/>
    <w:rsid w:val="009C0D4A"/>
    <w:rsid w:val="009E5323"/>
    <w:rsid w:val="009F4BD0"/>
    <w:rsid w:val="00A008C1"/>
    <w:rsid w:val="00A371DA"/>
    <w:rsid w:val="00A47878"/>
    <w:rsid w:val="00A53C5C"/>
    <w:rsid w:val="00A736F0"/>
    <w:rsid w:val="00A81C88"/>
    <w:rsid w:val="00B110D9"/>
    <w:rsid w:val="00B204C7"/>
    <w:rsid w:val="00B56BA7"/>
    <w:rsid w:val="00B65EAC"/>
    <w:rsid w:val="00B82641"/>
    <w:rsid w:val="00BA2FCF"/>
    <w:rsid w:val="00BE6EED"/>
    <w:rsid w:val="00C03636"/>
    <w:rsid w:val="00C0540D"/>
    <w:rsid w:val="00C2236E"/>
    <w:rsid w:val="00C83A88"/>
    <w:rsid w:val="00CB0585"/>
    <w:rsid w:val="00CC1519"/>
    <w:rsid w:val="00D202C6"/>
    <w:rsid w:val="00D947AF"/>
    <w:rsid w:val="00D96485"/>
    <w:rsid w:val="00DC6738"/>
    <w:rsid w:val="00DD3BF2"/>
    <w:rsid w:val="00DE4CAC"/>
    <w:rsid w:val="00DF2374"/>
    <w:rsid w:val="00E03654"/>
    <w:rsid w:val="00EC4FA4"/>
    <w:rsid w:val="00ED6CC6"/>
    <w:rsid w:val="00EE1207"/>
    <w:rsid w:val="00EE1937"/>
    <w:rsid w:val="00F00602"/>
    <w:rsid w:val="00F14062"/>
    <w:rsid w:val="00F421B1"/>
    <w:rsid w:val="00F43B46"/>
    <w:rsid w:val="00F44A2D"/>
    <w:rsid w:val="00F626BE"/>
    <w:rsid w:val="00F665D3"/>
    <w:rsid w:val="00F7572E"/>
    <w:rsid w:val="00F82548"/>
    <w:rsid w:val="00FB0866"/>
    <w:rsid w:val="00FD5E30"/>
    <w:rsid w:val="00FF4834"/>
    <w:rsid w:val="00FF71DE"/>
    <w:rsid w:val="0A351A27"/>
    <w:rsid w:val="0D4E6888"/>
    <w:rsid w:val="149DED7B"/>
    <w:rsid w:val="37EA067D"/>
    <w:rsid w:val="3EAE1E07"/>
    <w:rsid w:val="6E75F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C7FAA"/>
  <w15:chartTrackingRefBased/>
  <w15:docId w15:val="{56CE823E-1F1D-4743-94ED-21C4943A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87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878"/>
    <w:rPr>
      <w:color w:val="0000FF"/>
      <w:u w:val="single"/>
    </w:rPr>
  </w:style>
  <w:style w:type="table" w:styleId="MediumGrid3-Accent5">
    <w:name w:val="Medium Grid 3 Accent 5"/>
    <w:basedOn w:val="TableNormal"/>
    <w:uiPriority w:val="69"/>
    <w:rsid w:val="00A478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styleId="ListParagraph">
    <w:name w:val="List Paragraph"/>
    <w:basedOn w:val="Normal"/>
    <w:uiPriority w:val="34"/>
    <w:qFormat/>
    <w:rsid w:val="00A47878"/>
    <w:pPr>
      <w:spacing w:after="200" w:line="276" w:lineRule="auto"/>
      <w:ind w:left="720"/>
      <w:contextualSpacing/>
    </w:pPr>
    <w:rPr>
      <w:sz w:val="22"/>
      <w:szCs w:val="22"/>
    </w:rPr>
  </w:style>
  <w:style w:type="character" w:customStyle="1" w:styleId="textrun">
    <w:name w:val="textrun"/>
    <w:basedOn w:val="DefaultParagraphFont"/>
    <w:rsid w:val="00F82548"/>
  </w:style>
  <w:style w:type="paragraph" w:customStyle="1" w:styleId="paragraph">
    <w:name w:val="paragraph"/>
    <w:basedOn w:val="Normal"/>
    <w:rsid w:val="00024DE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24DEE"/>
  </w:style>
  <w:style w:type="character" w:customStyle="1" w:styleId="eop">
    <w:name w:val="eop"/>
    <w:basedOn w:val="DefaultParagraphFont"/>
    <w:rsid w:val="00024DEE"/>
  </w:style>
  <w:style w:type="character" w:customStyle="1" w:styleId="scxw139166282">
    <w:name w:val="scxw139166282"/>
    <w:basedOn w:val="DefaultParagraphFont"/>
    <w:rsid w:val="008A6FD8"/>
  </w:style>
  <w:style w:type="character" w:customStyle="1" w:styleId="scxw248527518">
    <w:name w:val="scxw248527518"/>
    <w:basedOn w:val="DefaultParagraphFont"/>
    <w:rsid w:val="008A6FD8"/>
  </w:style>
  <w:style w:type="paragraph" w:styleId="NormalWeb">
    <w:name w:val="Normal (Web)"/>
    <w:basedOn w:val="Normal"/>
    <w:uiPriority w:val="99"/>
    <w:semiHidden/>
    <w:unhideWhenUsed/>
    <w:rsid w:val="00D202C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3639D3"/>
    <w:pPr>
      <w:tabs>
        <w:tab w:val="center" w:pos="4513"/>
        <w:tab w:val="right" w:pos="9026"/>
      </w:tabs>
    </w:pPr>
  </w:style>
  <w:style w:type="character" w:customStyle="1" w:styleId="HeaderChar">
    <w:name w:val="Header Char"/>
    <w:basedOn w:val="DefaultParagraphFont"/>
    <w:link w:val="Header"/>
    <w:uiPriority w:val="99"/>
    <w:rsid w:val="003639D3"/>
    <w:rPr>
      <w:sz w:val="24"/>
      <w:szCs w:val="24"/>
    </w:rPr>
  </w:style>
  <w:style w:type="paragraph" w:styleId="Footer">
    <w:name w:val="footer"/>
    <w:basedOn w:val="Normal"/>
    <w:link w:val="FooterChar"/>
    <w:uiPriority w:val="99"/>
    <w:unhideWhenUsed/>
    <w:rsid w:val="003639D3"/>
    <w:pPr>
      <w:tabs>
        <w:tab w:val="center" w:pos="4513"/>
        <w:tab w:val="right" w:pos="9026"/>
      </w:tabs>
    </w:pPr>
  </w:style>
  <w:style w:type="character" w:customStyle="1" w:styleId="FooterChar">
    <w:name w:val="Footer Char"/>
    <w:basedOn w:val="DefaultParagraphFont"/>
    <w:link w:val="Footer"/>
    <w:uiPriority w:val="99"/>
    <w:rsid w:val="003639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703">
      <w:bodyDiv w:val="1"/>
      <w:marLeft w:val="0"/>
      <w:marRight w:val="0"/>
      <w:marTop w:val="0"/>
      <w:marBottom w:val="0"/>
      <w:divBdr>
        <w:top w:val="none" w:sz="0" w:space="0" w:color="auto"/>
        <w:left w:val="none" w:sz="0" w:space="0" w:color="auto"/>
        <w:bottom w:val="none" w:sz="0" w:space="0" w:color="auto"/>
        <w:right w:val="none" w:sz="0" w:space="0" w:color="auto"/>
      </w:divBdr>
      <w:divsChild>
        <w:div w:id="167334441">
          <w:marLeft w:val="0"/>
          <w:marRight w:val="0"/>
          <w:marTop w:val="0"/>
          <w:marBottom w:val="0"/>
          <w:divBdr>
            <w:top w:val="none" w:sz="0" w:space="0" w:color="auto"/>
            <w:left w:val="none" w:sz="0" w:space="0" w:color="auto"/>
            <w:bottom w:val="none" w:sz="0" w:space="0" w:color="auto"/>
            <w:right w:val="none" w:sz="0" w:space="0" w:color="auto"/>
          </w:divBdr>
        </w:div>
        <w:div w:id="15154088">
          <w:marLeft w:val="0"/>
          <w:marRight w:val="0"/>
          <w:marTop w:val="0"/>
          <w:marBottom w:val="0"/>
          <w:divBdr>
            <w:top w:val="none" w:sz="0" w:space="0" w:color="auto"/>
            <w:left w:val="none" w:sz="0" w:space="0" w:color="auto"/>
            <w:bottom w:val="none" w:sz="0" w:space="0" w:color="auto"/>
            <w:right w:val="none" w:sz="0" w:space="0" w:color="auto"/>
          </w:divBdr>
        </w:div>
        <w:div w:id="1114668800">
          <w:marLeft w:val="0"/>
          <w:marRight w:val="0"/>
          <w:marTop w:val="0"/>
          <w:marBottom w:val="0"/>
          <w:divBdr>
            <w:top w:val="none" w:sz="0" w:space="0" w:color="auto"/>
            <w:left w:val="none" w:sz="0" w:space="0" w:color="auto"/>
            <w:bottom w:val="none" w:sz="0" w:space="0" w:color="auto"/>
            <w:right w:val="none" w:sz="0" w:space="0" w:color="auto"/>
          </w:divBdr>
        </w:div>
        <w:div w:id="1406410830">
          <w:marLeft w:val="0"/>
          <w:marRight w:val="0"/>
          <w:marTop w:val="0"/>
          <w:marBottom w:val="0"/>
          <w:divBdr>
            <w:top w:val="none" w:sz="0" w:space="0" w:color="auto"/>
            <w:left w:val="none" w:sz="0" w:space="0" w:color="auto"/>
            <w:bottom w:val="none" w:sz="0" w:space="0" w:color="auto"/>
            <w:right w:val="none" w:sz="0" w:space="0" w:color="auto"/>
          </w:divBdr>
        </w:div>
        <w:div w:id="1836219853">
          <w:marLeft w:val="0"/>
          <w:marRight w:val="0"/>
          <w:marTop w:val="0"/>
          <w:marBottom w:val="0"/>
          <w:divBdr>
            <w:top w:val="none" w:sz="0" w:space="0" w:color="auto"/>
            <w:left w:val="none" w:sz="0" w:space="0" w:color="auto"/>
            <w:bottom w:val="none" w:sz="0" w:space="0" w:color="auto"/>
            <w:right w:val="none" w:sz="0" w:space="0" w:color="auto"/>
          </w:divBdr>
        </w:div>
        <w:div w:id="1519663405">
          <w:marLeft w:val="0"/>
          <w:marRight w:val="0"/>
          <w:marTop w:val="0"/>
          <w:marBottom w:val="0"/>
          <w:divBdr>
            <w:top w:val="none" w:sz="0" w:space="0" w:color="auto"/>
            <w:left w:val="none" w:sz="0" w:space="0" w:color="auto"/>
            <w:bottom w:val="none" w:sz="0" w:space="0" w:color="auto"/>
            <w:right w:val="none" w:sz="0" w:space="0" w:color="auto"/>
          </w:divBdr>
        </w:div>
        <w:div w:id="80416307">
          <w:marLeft w:val="0"/>
          <w:marRight w:val="0"/>
          <w:marTop w:val="0"/>
          <w:marBottom w:val="0"/>
          <w:divBdr>
            <w:top w:val="none" w:sz="0" w:space="0" w:color="auto"/>
            <w:left w:val="none" w:sz="0" w:space="0" w:color="auto"/>
            <w:bottom w:val="none" w:sz="0" w:space="0" w:color="auto"/>
            <w:right w:val="none" w:sz="0" w:space="0" w:color="auto"/>
          </w:divBdr>
        </w:div>
        <w:div w:id="1331132726">
          <w:marLeft w:val="0"/>
          <w:marRight w:val="0"/>
          <w:marTop w:val="0"/>
          <w:marBottom w:val="0"/>
          <w:divBdr>
            <w:top w:val="none" w:sz="0" w:space="0" w:color="auto"/>
            <w:left w:val="none" w:sz="0" w:space="0" w:color="auto"/>
            <w:bottom w:val="none" w:sz="0" w:space="0" w:color="auto"/>
            <w:right w:val="none" w:sz="0" w:space="0" w:color="auto"/>
          </w:divBdr>
        </w:div>
        <w:div w:id="757364854">
          <w:marLeft w:val="0"/>
          <w:marRight w:val="0"/>
          <w:marTop w:val="0"/>
          <w:marBottom w:val="0"/>
          <w:divBdr>
            <w:top w:val="none" w:sz="0" w:space="0" w:color="auto"/>
            <w:left w:val="none" w:sz="0" w:space="0" w:color="auto"/>
            <w:bottom w:val="none" w:sz="0" w:space="0" w:color="auto"/>
            <w:right w:val="none" w:sz="0" w:space="0" w:color="auto"/>
          </w:divBdr>
        </w:div>
        <w:div w:id="1937976916">
          <w:marLeft w:val="0"/>
          <w:marRight w:val="0"/>
          <w:marTop w:val="0"/>
          <w:marBottom w:val="0"/>
          <w:divBdr>
            <w:top w:val="none" w:sz="0" w:space="0" w:color="auto"/>
            <w:left w:val="none" w:sz="0" w:space="0" w:color="auto"/>
            <w:bottom w:val="none" w:sz="0" w:space="0" w:color="auto"/>
            <w:right w:val="none" w:sz="0" w:space="0" w:color="auto"/>
          </w:divBdr>
        </w:div>
        <w:div w:id="1695688400">
          <w:marLeft w:val="0"/>
          <w:marRight w:val="0"/>
          <w:marTop w:val="0"/>
          <w:marBottom w:val="0"/>
          <w:divBdr>
            <w:top w:val="none" w:sz="0" w:space="0" w:color="auto"/>
            <w:left w:val="none" w:sz="0" w:space="0" w:color="auto"/>
            <w:bottom w:val="none" w:sz="0" w:space="0" w:color="auto"/>
            <w:right w:val="none" w:sz="0" w:space="0" w:color="auto"/>
          </w:divBdr>
        </w:div>
        <w:div w:id="483666571">
          <w:marLeft w:val="0"/>
          <w:marRight w:val="0"/>
          <w:marTop w:val="0"/>
          <w:marBottom w:val="0"/>
          <w:divBdr>
            <w:top w:val="none" w:sz="0" w:space="0" w:color="auto"/>
            <w:left w:val="none" w:sz="0" w:space="0" w:color="auto"/>
            <w:bottom w:val="none" w:sz="0" w:space="0" w:color="auto"/>
            <w:right w:val="none" w:sz="0" w:space="0" w:color="auto"/>
          </w:divBdr>
        </w:div>
        <w:div w:id="653337435">
          <w:marLeft w:val="0"/>
          <w:marRight w:val="0"/>
          <w:marTop w:val="0"/>
          <w:marBottom w:val="0"/>
          <w:divBdr>
            <w:top w:val="none" w:sz="0" w:space="0" w:color="auto"/>
            <w:left w:val="none" w:sz="0" w:space="0" w:color="auto"/>
            <w:bottom w:val="none" w:sz="0" w:space="0" w:color="auto"/>
            <w:right w:val="none" w:sz="0" w:space="0" w:color="auto"/>
          </w:divBdr>
        </w:div>
        <w:div w:id="1576356392">
          <w:marLeft w:val="0"/>
          <w:marRight w:val="0"/>
          <w:marTop w:val="0"/>
          <w:marBottom w:val="0"/>
          <w:divBdr>
            <w:top w:val="none" w:sz="0" w:space="0" w:color="auto"/>
            <w:left w:val="none" w:sz="0" w:space="0" w:color="auto"/>
            <w:bottom w:val="none" w:sz="0" w:space="0" w:color="auto"/>
            <w:right w:val="none" w:sz="0" w:space="0" w:color="auto"/>
          </w:divBdr>
        </w:div>
      </w:divsChild>
    </w:div>
    <w:div w:id="88237908">
      <w:bodyDiv w:val="1"/>
      <w:marLeft w:val="0"/>
      <w:marRight w:val="0"/>
      <w:marTop w:val="0"/>
      <w:marBottom w:val="0"/>
      <w:divBdr>
        <w:top w:val="none" w:sz="0" w:space="0" w:color="auto"/>
        <w:left w:val="none" w:sz="0" w:space="0" w:color="auto"/>
        <w:bottom w:val="none" w:sz="0" w:space="0" w:color="auto"/>
        <w:right w:val="none" w:sz="0" w:space="0" w:color="auto"/>
      </w:divBdr>
    </w:div>
    <w:div w:id="274219619">
      <w:bodyDiv w:val="1"/>
      <w:marLeft w:val="0"/>
      <w:marRight w:val="0"/>
      <w:marTop w:val="0"/>
      <w:marBottom w:val="0"/>
      <w:divBdr>
        <w:top w:val="none" w:sz="0" w:space="0" w:color="auto"/>
        <w:left w:val="none" w:sz="0" w:space="0" w:color="auto"/>
        <w:bottom w:val="none" w:sz="0" w:space="0" w:color="auto"/>
        <w:right w:val="none" w:sz="0" w:space="0" w:color="auto"/>
      </w:divBdr>
      <w:divsChild>
        <w:div w:id="1147863420">
          <w:marLeft w:val="0"/>
          <w:marRight w:val="0"/>
          <w:marTop w:val="0"/>
          <w:marBottom w:val="0"/>
          <w:divBdr>
            <w:top w:val="none" w:sz="0" w:space="0" w:color="auto"/>
            <w:left w:val="none" w:sz="0" w:space="0" w:color="auto"/>
            <w:bottom w:val="none" w:sz="0" w:space="0" w:color="auto"/>
            <w:right w:val="none" w:sz="0" w:space="0" w:color="auto"/>
          </w:divBdr>
        </w:div>
        <w:div w:id="2110352976">
          <w:marLeft w:val="0"/>
          <w:marRight w:val="0"/>
          <w:marTop w:val="0"/>
          <w:marBottom w:val="0"/>
          <w:divBdr>
            <w:top w:val="none" w:sz="0" w:space="0" w:color="auto"/>
            <w:left w:val="none" w:sz="0" w:space="0" w:color="auto"/>
            <w:bottom w:val="none" w:sz="0" w:space="0" w:color="auto"/>
            <w:right w:val="none" w:sz="0" w:space="0" w:color="auto"/>
          </w:divBdr>
        </w:div>
        <w:div w:id="239560995">
          <w:marLeft w:val="0"/>
          <w:marRight w:val="0"/>
          <w:marTop w:val="0"/>
          <w:marBottom w:val="0"/>
          <w:divBdr>
            <w:top w:val="none" w:sz="0" w:space="0" w:color="auto"/>
            <w:left w:val="none" w:sz="0" w:space="0" w:color="auto"/>
            <w:bottom w:val="none" w:sz="0" w:space="0" w:color="auto"/>
            <w:right w:val="none" w:sz="0" w:space="0" w:color="auto"/>
          </w:divBdr>
        </w:div>
      </w:divsChild>
    </w:div>
    <w:div w:id="430854441">
      <w:bodyDiv w:val="1"/>
      <w:marLeft w:val="0"/>
      <w:marRight w:val="0"/>
      <w:marTop w:val="0"/>
      <w:marBottom w:val="0"/>
      <w:divBdr>
        <w:top w:val="none" w:sz="0" w:space="0" w:color="auto"/>
        <w:left w:val="none" w:sz="0" w:space="0" w:color="auto"/>
        <w:bottom w:val="none" w:sz="0" w:space="0" w:color="auto"/>
        <w:right w:val="none" w:sz="0" w:space="0" w:color="auto"/>
      </w:divBdr>
      <w:divsChild>
        <w:div w:id="951860621">
          <w:marLeft w:val="0"/>
          <w:marRight w:val="0"/>
          <w:marTop w:val="0"/>
          <w:marBottom w:val="0"/>
          <w:divBdr>
            <w:top w:val="none" w:sz="0" w:space="0" w:color="auto"/>
            <w:left w:val="none" w:sz="0" w:space="0" w:color="auto"/>
            <w:bottom w:val="none" w:sz="0" w:space="0" w:color="auto"/>
            <w:right w:val="none" w:sz="0" w:space="0" w:color="auto"/>
          </w:divBdr>
        </w:div>
        <w:div w:id="1456557121">
          <w:marLeft w:val="0"/>
          <w:marRight w:val="0"/>
          <w:marTop w:val="0"/>
          <w:marBottom w:val="0"/>
          <w:divBdr>
            <w:top w:val="none" w:sz="0" w:space="0" w:color="auto"/>
            <w:left w:val="none" w:sz="0" w:space="0" w:color="auto"/>
            <w:bottom w:val="none" w:sz="0" w:space="0" w:color="auto"/>
            <w:right w:val="none" w:sz="0" w:space="0" w:color="auto"/>
          </w:divBdr>
        </w:div>
        <w:div w:id="1731611708">
          <w:marLeft w:val="0"/>
          <w:marRight w:val="0"/>
          <w:marTop w:val="0"/>
          <w:marBottom w:val="0"/>
          <w:divBdr>
            <w:top w:val="none" w:sz="0" w:space="0" w:color="auto"/>
            <w:left w:val="none" w:sz="0" w:space="0" w:color="auto"/>
            <w:bottom w:val="none" w:sz="0" w:space="0" w:color="auto"/>
            <w:right w:val="none" w:sz="0" w:space="0" w:color="auto"/>
          </w:divBdr>
        </w:div>
        <w:div w:id="1028605582">
          <w:marLeft w:val="0"/>
          <w:marRight w:val="0"/>
          <w:marTop w:val="0"/>
          <w:marBottom w:val="0"/>
          <w:divBdr>
            <w:top w:val="none" w:sz="0" w:space="0" w:color="auto"/>
            <w:left w:val="none" w:sz="0" w:space="0" w:color="auto"/>
            <w:bottom w:val="none" w:sz="0" w:space="0" w:color="auto"/>
            <w:right w:val="none" w:sz="0" w:space="0" w:color="auto"/>
          </w:divBdr>
        </w:div>
        <w:div w:id="1520926193">
          <w:marLeft w:val="0"/>
          <w:marRight w:val="0"/>
          <w:marTop w:val="0"/>
          <w:marBottom w:val="0"/>
          <w:divBdr>
            <w:top w:val="none" w:sz="0" w:space="0" w:color="auto"/>
            <w:left w:val="none" w:sz="0" w:space="0" w:color="auto"/>
            <w:bottom w:val="none" w:sz="0" w:space="0" w:color="auto"/>
            <w:right w:val="none" w:sz="0" w:space="0" w:color="auto"/>
          </w:divBdr>
        </w:div>
        <w:div w:id="651375024">
          <w:marLeft w:val="0"/>
          <w:marRight w:val="0"/>
          <w:marTop w:val="0"/>
          <w:marBottom w:val="0"/>
          <w:divBdr>
            <w:top w:val="none" w:sz="0" w:space="0" w:color="auto"/>
            <w:left w:val="none" w:sz="0" w:space="0" w:color="auto"/>
            <w:bottom w:val="none" w:sz="0" w:space="0" w:color="auto"/>
            <w:right w:val="none" w:sz="0" w:space="0" w:color="auto"/>
          </w:divBdr>
        </w:div>
        <w:div w:id="1010715204">
          <w:marLeft w:val="0"/>
          <w:marRight w:val="0"/>
          <w:marTop w:val="0"/>
          <w:marBottom w:val="0"/>
          <w:divBdr>
            <w:top w:val="none" w:sz="0" w:space="0" w:color="auto"/>
            <w:left w:val="none" w:sz="0" w:space="0" w:color="auto"/>
            <w:bottom w:val="none" w:sz="0" w:space="0" w:color="auto"/>
            <w:right w:val="none" w:sz="0" w:space="0" w:color="auto"/>
          </w:divBdr>
        </w:div>
        <w:div w:id="571307541">
          <w:marLeft w:val="0"/>
          <w:marRight w:val="0"/>
          <w:marTop w:val="0"/>
          <w:marBottom w:val="0"/>
          <w:divBdr>
            <w:top w:val="none" w:sz="0" w:space="0" w:color="auto"/>
            <w:left w:val="none" w:sz="0" w:space="0" w:color="auto"/>
            <w:bottom w:val="none" w:sz="0" w:space="0" w:color="auto"/>
            <w:right w:val="none" w:sz="0" w:space="0" w:color="auto"/>
          </w:divBdr>
        </w:div>
        <w:div w:id="467163293">
          <w:marLeft w:val="0"/>
          <w:marRight w:val="0"/>
          <w:marTop w:val="0"/>
          <w:marBottom w:val="0"/>
          <w:divBdr>
            <w:top w:val="none" w:sz="0" w:space="0" w:color="auto"/>
            <w:left w:val="none" w:sz="0" w:space="0" w:color="auto"/>
            <w:bottom w:val="none" w:sz="0" w:space="0" w:color="auto"/>
            <w:right w:val="none" w:sz="0" w:space="0" w:color="auto"/>
          </w:divBdr>
        </w:div>
        <w:div w:id="815341303">
          <w:marLeft w:val="0"/>
          <w:marRight w:val="0"/>
          <w:marTop w:val="0"/>
          <w:marBottom w:val="0"/>
          <w:divBdr>
            <w:top w:val="none" w:sz="0" w:space="0" w:color="auto"/>
            <w:left w:val="none" w:sz="0" w:space="0" w:color="auto"/>
            <w:bottom w:val="none" w:sz="0" w:space="0" w:color="auto"/>
            <w:right w:val="none" w:sz="0" w:space="0" w:color="auto"/>
          </w:divBdr>
        </w:div>
        <w:div w:id="146018152">
          <w:marLeft w:val="0"/>
          <w:marRight w:val="0"/>
          <w:marTop w:val="0"/>
          <w:marBottom w:val="0"/>
          <w:divBdr>
            <w:top w:val="none" w:sz="0" w:space="0" w:color="auto"/>
            <w:left w:val="none" w:sz="0" w:space="0" w:color="auto"/>
            <w:bottom w:val="none" w:sz="0" w:space="0" w:color="auto"/>
            <w:right w:val="none" w:sz="0" w:space="0" w:color="auto"/>
          </w:divBdr>
        </w:div>
      </w:divsChild>
    </w:div>
    <w:div w:id="436487233">
      <w:bodyDiv w:val="1"/>
      <w:marLeft w:val="0"/>
      <w:marRight w:val="0"/>
      <w:marTop w:val="0"/>
      <w:marBottom w:val="0"/>
      <w:divBdr>
        <w:top w:val="none" w:sz="0" w:space="0" w:color="auto"/>
        <w:left w:val="none" w:sz="0" w:space="0" w:color="auto"/>
        <w:bottom w:val="none" w:sz="0" w:space="0" w:color="auto"/>
        <w:right w:val="none" w:sz="0" w:space="0" w:color="auto"/>
      </w:divBdr>
    </w:div>
    <w:div w:id="851333051">
      <w:bodyDiv w:val="1"/>
      <w:marLeft w:val="0"/>
      <w:marRight w:val="0"/>
      <w:marTop w:val="0"/>
      <w:marBottom w:val="0"/>
      <w:divBdr>
        <w:top w:val="none" w:sz="0" w:space="0" w:color="auto"/>
        <w:left w:val="none" w:sz="0" w:space="0" w:color="auto"/>
        <w:bottom w:val="none" w:sz="0" w:space="0" w:color="auto"/>
        <w:right w:val="none" w:sz="0" w:space="0" w:color="auto"/>
      </w:divBdr>
      <w:divsChild>
        <w:div w:id="318118341">
          <w:marLeft w:val="0"/>
          <w:marRight w:val="0"/>
          <w:marTop w:val="0"/>
          <w:marBottom w:val="0"/>
          <w:divBdr>
            <w:top w:val="none" w:sz="0" w:space="0" w:color="auto"/>
            <w:left w:val="none" w:sz="0" w:space="0" w:color="auto"/>
            <w:bottom w:val="none" w:sz="0" w:space="0" w:color="auto"/>
            <w:right w:val="none" w:sz="0" w:space="0" w:color="auto"/>
          </w:divBdr>
        </w:div>
        <w:div w:id="986318288">
          <w:marLeft w:val="0"/>
          <w:marRight w:val="0"/>
          <w:marTop w:val="0"/>
          <w:marBottom w:val="0"/>
          <w:divBdr>
            <w:top w:val="none" w:sz="0" w:space="0" w:color="auto"/>
            <w:left w:val="none" w:sz="0" w:space="0" w:color="auto"/>
            <w:bottom w:val="none" w:sz="0" w:space="0" w:color="auto"/>
            <w:right w:val="none" w:sz="0" w:space="0" w:color="auto"/>
          </w:divBdr>
        </w:div>
        <w:div w:id="250235485">
          <w:marLeft w:val="0"/>
          <w:marRight w:val="0"/>
          <w:marTop w:val="0"/>
          <w:marBottom w:val="0"/>
          <w:divBdr>
            <w:top w:val="none" w:sz="0" w:space="0" w:color="auto"/>
            <w:left w:val="none" w:sz="0" w:space="0" w:color="auto"/>
            <w:bottom w:val="none" w:sz="0" w:space="0" w:color="auto"/>
            <w:right w:val="none" w:sz="0" w:space="0" w:color="auto"/>
          </w:divBdr>
        </w:div>
        <w:div w:id="1845708307">
          <w:marLeft w:val="0"/>
          <w:marRight w:val="0"/>
          <w:marTop w:val="0"/>
          <w:marBottom w:val="0"/>
          <w:divBdr>
            <w:top w:val="none" w:sz="0" w:space="0" w:color="auto"/>
            <w:left w:val="none" w:sz="0" w:space="0" w:color="auto"/>
            <w:bottom w:val="none" w:sz="0" w:space="0" w:color="auto"/>
            <w:right w:val="none" w:sz="0" w:space="0" w:color="auto"/>
          </w:divBdr>
        </w:div>
        <w:div w:id="1560897747">
          <w:marLeft w:val="0"/>
          <w:marRight w:val="0"/>
          <w:marTop w:val="0"/>
          <w:marBottom w:val="0"/>
          <w:divBdr>
            <w:top w:val="none" w:sz="0" w:space="0" w:color="auto"/>
            <w:left w:val="none" w:sz="0" w:space="0" w:color="auto"/>
            <w:bottom w:val="none" w:sz="0" w:space="0" w:color="auto"/>
            <w:right w:val="none" w:sz="0" w:space="0" w:color="auto"/>
          </w:divBdr>
        </w:div>
        <w:div w:id="146753849">
          <w:marLeft w:val="0"/>
          <w:marRight w:val="0"/>
          <w:marTop w:val="0"/>
          <w:marBottom w:val="0"/>
          <w:divBdr>
            <w:top w:val="none" w:sz="0" w:space="0" w:color="auto"/>
            <w:left w:val="none" w:sz="0" w:space="0" w:color="auto"/>
            <w:bottom w:val="none" w:sz="0" w:space="0" w:color="auto"/>
            <w:right w:val="none" w:sz="0" w:space="0" w:color="auto"/>
          </w:divBdr>
        </w:div>
        <w:div w:id="812793879">
          <w:marLeft w:val="0"/>
          <w:marRight w:val="0"/>
          <w:marTop w:val="0"/>
          <w:marBottom w:val="0"/>
          <w:divBdr>
            <w:top w:val="none" w:sz="0" w:space="0" w:color="auto"/>
            <w:left w:val="none" w:sz="0" w:space="0" w:color="auto"/>
            <w:bottom w:val="none" w:sz="0" w:space="0" w:color="auto"/>
            <w:right w:val="none" w:sz="0" w:space="0" w:color="auto"/>
          </w:divBdr>
        </w:div>
        <w:div w:id="1389262634">
          <w:marLeft w:val="0"/>
          <w:marRight w:val="0"/>
          <w:marTop w:val="0"/>
          <w:marBottom w:val="0"/>
          <w:divBdr>
            <w:top w:val="none" w:sz="0" w:space="0" w:color="auto"/>
            <w:left w:val="none" w:sz="0" w:space="0" w:color="auto"/>
            <w:bottom w:val="none" w:sz="0" w:space="0" w:color="auto"/>
            <w:right w:val="none" w:sz="0" w:space="0" w:color="auto"/>
          </w:divBdr>
        </w:div>
        <w:div w:id="1028793436">
          <w:marLeft w:val="0"/>
          <w:marRight w:val="0"/>
          <w:marTop w:val="0"/>
          <w:marBottom w:val="0"/>
          <w:divBdr>
            <w:top w:val="none" w:sz="0" w:space="0" w:color="auto"/>
            <w:left w:val="none" w:sz="0" w:space="0" w:color="auto"/>
            <w:bottom w:val="none" w:sz="0" w:space="0" w:color="auto"/>
            <w:right w:val="none" w:sz="0" w:space="0" w:color="auto"/>
          </w:divBdr>
        </w:div>
        <w:div w:id="2013140761">
          <w:marLeft w:val="0"/>
          <w:marRight w:val="0"/>
          <w:marTop w:val="0"/>
          <w:marBottom w:val="0"/>
          <w:divBdr>
            <w:top w:val="none" w:sz="0" w:space="0" w:color="auto"/>
            <w:left w:val="none" w:sz="0" w:space="0" w:color="auto"/>
            <w:bottom w:val="none" w:sz="0" w:space="0" w:color="auto"/>
            <w:right w:val="none" w:sz="0" w:space="0" w:color="auto"/>
          </w:divBdr>
        </w:div>
        <w:div w:id="467284219">
          <w:marLeft w:val="0"/>
          <w:marRight w:val="0"/>
          <w:marTop w:val="0"/>
          <w:marBottom w:val="0"/>
          <w:divBdr>
            <w:top w:val="none" w:sz="0" w:space="0" w:color="auto"/>
            <w:left w:val="none" w:sz="0" w:space="0" w:color="auto"/>
            <w:bottom w:val="none" w:sz="0" w:space="0" w:color="auto"/>
            <w:right w:val="none" w:sz="0" w:space="0" w:color="auto"/>
          </w:divBdr>
        </w:div>
        <w:div w:id="840269060">
          <w:marLeft w:val="0"/>
          <w:marRight w:val="0"/>
          <w:marTop w:val="0"/>
          <w:marBottom w:val="0"/>
          <w:divBdr>
            <w:top w:val="none" w:sz="0" w:space="0" w:color="auto"/>
            <w:left w:val="none" w:sz="0" w:space="0" w:color="auto"/>
            <w:bottom w:val="none" w:sz="0" w:space="0" w:color="auto"/>
            <w:right w:val="none" w:sz="0" w:space="0" w:color="auto"/>
          </w:divBdr>
        </w:div>
      </w:divsChild>
    </w:div>
    <w:div w:id="896236395">
      <w:bodyDiv w:val="1"/>
      <w:marLeft w:val="0"/>
      <w:marRight w:val="0"/>
      <w:marTop w:val="0"/>
      <w:marBottom w:val="0"/>
      <w:divBdr>
        <w:top w:val="none" w:sz="0" w:space="0" w:color="auto"/>
        <w:left w:val="none" w:sz="0" w:space="0" w:color="auto"/>
        <w:bottom w:val="none" w:sz="0" w:space="0" w:color="auto"/>
        <w:right w:val="none" w:sz="0" w:space="0" w:color="auto"/>
      </w:divBdr>
    </w:div>
    <w:div w:id="1001393844">
      <w:bodyDiv w:val="1"/>
      <w:marLeft w:val="0"/>
      <w:marRight w:val="0"/>
      <w:marTop w:val="0"/>
      <w:marBottom w:val="0"/>
      <w:divBdr>
        <w:top w:val="none" w:sz="0" w:space="0" w:color="auto"/>
        <w:left w:val="none" w:sz="0" w:space="0" w:color="auto"/>
        <w:bottom w:val="none" w:sz="0" w:space="0" w:color="auto"/>
        <w:right w:val="none" w:sz="0" w:space="0" w:color="auto"/>
      </w:divBdr>
      <w:divsChild>
        <w:div w:id="602297768">
          <w:marLeft w:val="0"/>
          <w:marRight w:val="0"/>
          <w:marTop w:val="0"/>
          <w:marBottom w:val="0"/>
          <w:divBdr>
            <w:top w:val="none" w:sz="0" w:space="0" w:color="auto"/>
            <w:left w:val="none" w:sz="0" w:space="0" w:color="auto"/>
            <w:bottom w:val="none" w:sz="0" w:space="0" w:color="auto"/>
            <w:right w:val="none" w:sz="0" w:space="0" w:color="auto"/>
          </w:divBdr>
        </w:div>
        <w:div w:id="581182401">
          <w:marLeft w:val="0"/>
          <w:marRight w:val="0"/>
          <w:marTop w:val="0"/>
          <w:marBottom w:val="0"/>
          <w:divBdr>
            <w:top w:val="none" w:sz="0" w:space="0" w:color="auto"/>
            <w:left w:val="none" w:sz="0" w:space="0" w:color="auto"/>
            <w:bottom w:val="none" w:sz="0" w:space="0" w:color="auto"/>
            <w:right w:val="none" w:sz="0" w:space="0" w:color="auto"/>
          </w:divBdr>
        </w:div>
        <w:div w:id="839393804">
          <w:marLeft w:val="0"/>
          <w:marRight w:val="0"/>
          <w:marTop w:val="0"/>
          <w:marBottom w:val="0"/>
          <w:divBdr>
            <w:top w:val="none" w:sz="0" w:space="0" w:color="auto"/>
            <w:left w:val="none" w:sz="0" w:space="0" w:color="auto"/>
            <w:bottom w:val="none" w:sz="0" w:space="0" w:color="auto"/>
            <w:right w:val="none" w:sz="0" w:space="0" w:color="auto"/>
          </w:divBdr>
        </w:div>
        <w:div w:id="798571234">
          <w:marLeft w:val="0"/>
          <w:marRight w:val="0"/>
          <w:marTop w:val="0"/>
          <w:marBottom w:val="0"/>
          <w:divBdr>
            <w:top w:val="none" w:sz="0" w:space="0" w:color="auto"/>
            <w:left w:val="none" w:sz="0" w:space="0" w:color="auto"/>
            <w:bottom w:val="none" w:sz="0" w:space="0" w:color="auto"/>
            <w:right w:val="none" w:sz="0" w:space="0" w:color="auto"/>
          </w:divBdr>
        </w:div>
        <w:div w:id="425540871">
          <w:marLeft w:val="0"/>
          <w:marRight w:val="0"/>
          <w:marTop w:val="0"/>
          <w:marBottom w:val="0"/>
          <w:divBdr>
            <w:top w:val="none" w:sz="0" w:space="0" w:color="auto"/>
            <w:left w:val="none" w:sz="0" w:space="0" w:color="auto"/>
            <w:bottom w:val="none" w:sz="0" w:space="0" w:color="auto"/>
            <w:right w:val="none" w:sz="0" w:space="0" w:color="auto"/>
          </w:divBdr>
        </w:div>
        <w:div w:id="1032682634">
          <w:marLeft w:val="0"/>
          <w:marRight w:val="0"/>
          <w:marTop w:val="0"/>
          <w:marBottom w:val="0"/>
          <w:divBdr>
            <w:top w:val="none" w:sz="0" w:space="0" w:color="auto"/>
            <w:left w:val="none" w:sz="0" w:space="0" w:color="auto"/>
            <w:bottom w:val="none" w:sz="0" w:space="0" w:color="auto"/>
            <w:right w:val="none" w:sz="0" w:space="0" w:color="auto"/>
          </w:divBdr>
        </w:div>
        <w:div w:id="2020037229">
          <w:marLeft w:val="0"/>
          <w:marRight w:val="0"/>
          <w:marTop w:val="0"/>
          <w:marBottom w:val="0"/>
          <w:divBdr>
            <w:top w:val="none" w:sz="0" w:space="0" w:color="auto"/>
            <w:left w:val="none" w:sz="0" w:space="0" w:color="auto"/>
            <w:bottom w:val="none" w:sz="0" w:space="0" w:color="auto"/>
            <w:right w:val="none" w:sz="0" w:space="0" w:color="auto"/>
          </w:divBdr>
        </w:div>
        <w:div w:id="827211347">
          <w:marLeft w:val="0"/>
          <w:marRight w:val="0"/>
          <w:marTop w:val="0"/>
          <w:marBottom w:val="0"/>
          <w:divBdr>
            <w:top w:val="none" w:sz="0" w:space="0" w:color="auto"/>
            <w:left w:val="none" w:sz="0" w:space="0" w:color="auto"/>
            <w:bottom w:val="none" w:sz="0" w:space="0" w:color="auto"/>
            <w:right w:val="none" w:sz="0" w:space="0" w:color="auto"/>
          </w:divBdr>
        </w:div>
        <w:div w:id="280115716">
          <w:marLeft w:val="0"/>
          <w:marRight w:val="0"/>
          <w:marTop w:val="0"/>
          <w:marBottom w:val="0"/>
          <w:divBdr>
            <w:top w:val="none" w:sz="0" w:space="0" w:color="auto"/>
            <w:left w:val="none" w:sz="0" w:space="0" w:color="auto"/>
            <w:bottom w:val="none" w:sz="0" w:space="0" w:color="auto"/>
            <w:right w:val="none" w:sz="0" w:space="0" w:color="auto"/>
          </w:divBdr>
        </w:div>
        <w:div w:id="989137931">
          <w:marLeft w:val="0"/>
          <w:marRight w:val="0"/>
          <w:marTop w:val="0"/>
          <w:marBottom w:val="0"/>
          <w:divBdr>
            <w:top w:val="none" w:sz="0" w:space="0" w:color="auto"/>
            <w:left w:val="none" w:sz="0" w:space="0" w:color="auto"/>
            <w:bottom w:val="none" w:sz="0" w:space="0" w:color="auto"/>
            <w:right w:val="none" w:sz="0" w:space="0" w:color="auto"/>
          </w:divBdr>
        </w:div>
        <w:div w:id="394622589">
          <w:marLeft w:val="0"/>
          <w:marRight w:val="0"/>
          <w:marTop w:val="0"/>
          <w:marBottom w:val="0"/>
          <w:divBdr>
            <w:top w:val="none" w:sz="0" w:space="0" w:color="auto"/>
            <w:left w:val="none" w:sz="0" w:space="0" w:color="auto"/>
            <w:bottom w:val="none" w:sz="0" w:space="0" w:color="auto"/>
            <w:right w:val="none" w:sz="0" w:space="0" w:color="auto"/>
          </w:divBdr>
        </w:div>
        <w:div w:id="1414886735">
          <w:marLeft w:val="0"/>
          <w:marRight w:val="0"/>
          <w:marTop w:val="0"/>
          <w:marBottom w:val="0"/>
          <w:divBdr>
            <w:top w:val="none" w:sz="0" w:space="0" w:color="auto"/>
            <w:left w:val="none" w:sz="0" w:space="0" w:color="auto"/>
            <w:bottom w:val="none" w:sz="0" w:space="0" w:color="auto"/>
            <w:right w:val="none" w:sz="0" w:space="0" w:color="auto"/>
          </w:divBdr>
        </w:div>
        <w:div w:id="148062584">
          <w:marLeft w:val="0"/>
          <w:marRight w:val="0"/>
          <w:marTop w:val="0"/>
          <w:marBottom w:val="0"/>
          <w:divBdr>
            <w:top w:val="none" w:sz="0" w:space="0" w:color="auto"/>
            <w:left w:val="none" w:sz="0" w:space="0" w:color="auto"/>
            <w:bottom w:val="none" w:sz="0" w:space="0" w:color="auto"/>
            <w:right w:val="none" w:sz="0" w:space="0" w:color="auto"/>
          </w:divBdr>
        </w:div>
      </w:divsChild>
    </w:div>
    <w:div w:id="1075275290">
      <w:bodyDiv w:val="1"/>
      <w:marLeft w:val="0"/>
      <w:marRight w:val="0"/>
      <w:marTop w:val="0"/>
      <w:marBottom w:val="0"/>
      <w:divBdr>
        <w:top w:val="none" w:sz="0" w:space="0" w:color="auto"/>
        <w:left w:val="none" w:sz="0" w:space="0" w:color="auto"/>
        <w:bottom w:val="none" w:sz="0" w:space="0" w:color="auto"/>
        <w:right w:val="none" w:sz="0" w:space="0" w:color="auto"/>
      </w:divBdr>
      <w:divsChild>
        <w:div w:id="441612434">
          <w:marLeft w:val="0"/>
          <w:marRight w:val="0"/>
          <w:marTop w:val="0"/>
          <w:marBottom w:val="0"/>
          <w:divBdr>
            <w:top w:val="none" w:sz="0" w:space="0" w:color="auto"/>
            <w:left w:val="none" w:sz="0" w:space="0" w:color="auto"/>
            <w:bottom w:val="none" w:sz="0" w:space="0" w:color="auto"/>
            <w:right w:val="none" w:sz="0" w:space="0" w:color="auto"/>
          </w:divBdr>
        </w:div>
        <w:div w:id="760223693">
          <w:marLeft w:val="0"/>
          <w:marRight w:val="0"/>
          <w:marTop w:val="0"/>
          <w:marBottom w:val="0"/>
          <w:divBdr>
            <w:top w:val="none" w:sz="0" w:space="0" w:color="auto"/>
            <w:left w:val="none" w:sz="0" w:space="0" w:color="auto"/>
            <w:bottom w:val="none" w:sz="0" w:space="0" w:color="auto"/>
            <w:right w:val="none" w:sz="0" w:space="0" w:color="auto"/>
          </w:divBdr>
        </w:div>
        <w:div w:id="1230073408">
          <w:marLeft w:val="0"/>
          <w:marRight w:val="0"/>
          <w:marTop w:val="0"/>
          <w:marBottom w:val="0"/>
          <w:divBdr>
            <w:top w:val="none" w:sz="0" w:space="0" w:color="auto"/>
            <w:left w:val="none" w:sz="0" w:space="0" w:color="auto"/>
            <w:bottom w:val="none" w:sz="0" w:space="0" w:color="auto"/>
            <w:right w:val="none" w:sz="0" w:space="0" w:color="auto"/>
          </w:divBdr>
        </w:div>
      </w:divsChild>
    </w:div>
    <w:div w:id="1386028835">
      <w:bodyDiv w:val="1"/>
      <w:marLeft w:val="0"/>
      <w:marRight w:val="0"/>
      <w:marTop w:val="0"/>
      <w:marBottom w:val="0"/>
      <w:divBdr>
        <w:top w:val="none" w:sz="0" w:space="0" w:color="auto"/>
        <w:left w:val="none" w:sz="0" w:space="0" w:color="auto"/>
        <w:bottom w:val="none" w:sz="0" w:space="0" w:color="auto"/>
        <w:right w:val="none" w:sz="0" w:space="0" w:color="auto"/>
      </w:divBdr>
      <w:divsChild>
        <w:div w:id="1712996644">
          <w:marLeft w:val="0"/>
          <w:marRight w:val="0"/>
          <w:marTop w:val="0"/>
          <w:marBottom w:val="0"/>
          <w:divBdr>
            <w:top w:val="none" w:sz="0" w:space="0" w:color="auto"/>
            <w:left w:val="none" w:sz="0" w:space="0" w:color="auto"/>
            <w:bottom w:val="none" w:sz="0" w:space="0" w:color="auto"/>
            <w:right w:val="none" w:sz="0" w:space="0" w:color="auto"/>
          </w:divBdr>
        </w:div>
        <w:div w:id="425613693">
          <w:marLeft w:val="0"/>
          <w:marRight w:val="0"/>
          <w:marTop w:val="0"/>
          <w:marBottom w:val="0"/>
          <w:divBdr>
            <w:top w:val="none" w:sz="0" w:space="0" w:color="auto"/>
            <w:left w:val="none" w:sz="0" w:space="0" w:color="auto"/>
            <w:bottom w:val="none" w:sz="0" w:space="0" w:color="auto"/>
            <w:right w:val="none" w:sz="0" w:space="0" w:color="auto"/>
          </w:divBdr>
        </w:div>
        <w:div w:id="570508439">
          <w:marLeft w:val="0"/>
          <w:marRight w:val="0"/>
          <w:marTop w:val="0"/>
          <w:marBottom w:val="0"/>
          <w:divBdr>
            <w:top w:val="none" w:sz="0" w:space="0" w:color="auto"/>
            <w:left w:val="none" w:sz="0" w:space="0" w:color="auto"/>
            <w:bottom w:val="none" w:sz="0" w:space="0" w:color="auto"/>
            <w:right w:val="none" w:sz="0" w:space="0" w:color="auto"/>
          </w:divBdr>
        </w:div>
        <w:div w:id="1890265345">
          <w:marLeft w:val="0"/>
          <w:marRight w:val="0"/>
          <w:marTop w:val="0"/>
          <w:marBottom w:val="0"/>
          <w:divBdr>
            <w:top w:val="none" w:sz="0" w:space="0" w:color="auto"/>
            <w:left w:val="none" w:sz="0" w:space="0" w:color="auto"/>
            <w:bottom w:val="none" w:sz="0" w:space="0" w:color="auto"/>
            <w:right w:val="none" w:sz="0" w:space="0" w:color="auto"/>
          </w:divBdr>
        </w:div>
        <w:div w:id="410782956">
          <w:marLeft w:val="0"/>
          <w:marRight w:val="0"/>
          <w:marTop w:val="0"/>
          <w:marBottom w:val="0"/>
          <w:divBdr>
            <w:top w:val="none" w:sz="0" w:space="0" w:color="auto"/>
            <w:left w:val="none" w:sz="0" w:space="0" w:color="auto"/>
            <w:bottom w:val="none" w:sz="0" w:space="0" w:color="auto"/>
            <w:right w:val="none" w:sz="0" w:space="0" w:color="auto"/>
          </w:divBdr>
        </w:div>
        <w:div w:id="1329333895">
          <w:marLeft w:val="0"/>
          <w:marRight w:val="0"/>
          <w:marTop w:val="0"/>
          <w:marBottom w:val="0"/>
          <w:divBdr>
            <w:top w:val="none" w:sz="0" w:space="0" w:color="auto"/>
            <w:left w:val="none" w:sz="0" w:space="0" w:color="auto"/>
            <w:bottom w:val="none" w:sz="0" w:space="0" w:color="auto"/>
            <w:right w:val="none" w:sz="0" w:space="0" w:color="auto"/>
          </w:divBdr>
        </w:div>
        <w:div w:id="180565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assuring-standards-and-quality/the-quality-code/subject-benchmark-state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aa.ac.uk/assuring-standards-and-quality/the-quality-code"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aa.ac.uk/en/Publications/Documents/qualifications-framework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intranet.rave.ac.uk/display/WEL/Validation+Policy?preview=/213811945/213812075/Validation%20Polic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aa.ac.uk/en/Publications/Documents/Masters-Degree-Characteristics-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77D71CA5DE84493471003545825B2" ma:contentTypeVersion="18" ma:contentTypeDescription="Create a new document." ma:contentTypeScope="" ma:versionID="0b95ced89058128bf53403efbda440e9">
  <xsd:schema xmlns:xsd="http://www.w3.org/2001/XMLSchema" xmlns:xs="http://www.w3.org/2001/XMLSchema" xmlns:p="http://schemas.microsoft.com/office/2006/metadata/properties" xmlns:ns2="1cf595fd-e400-4d94-a44f-9f8cfcb8b87c" xmlns:ns3="b0b6e28d-1766-409b-a690-b6131b7bd79a" targetNamespace="http://schemas.microsoft.com/office/2006/metadata/properties" ma:root="true" ma:fieldsID="292498bba2efea7a39788107131d9113" ns2:_="" ns3:_="">
    <xsd:import namespace="1cf595fd-e400-4d94-a44f-9f8cfcb8b87c"/>
    <xsd:import namespace="b0b6e28d-1766-409b-a690-b6131b7bd7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595fd-e400-4d94-a44f-9f8cfcb8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6e28d-1766-409b-a690-b6131b7bd7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666b7b-d28f-4fdd-a51f-19583bc2e68f}" ma:internalName="TaxCatchAll" ma:showField="CatchAllData" ma:web="b0b6e28d-1766-409b-a690-b6131b7bd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595fd-e400-4d94-a44f-9f8cfcb8b87c">
      <Terms xmlns="http://schemas.microsoft.com/office/infopath/2007/PartnerControls"/>
    </lcf76f155ced4ddcb4097134ff3c332f>
    <TaxCatchAll xmlns="b0b6e28d-1766-409b-a690-b6131b7bd79a" xsi:nil="true"/>
  </documentManagement>
</p:properties>
</file>

<file path=customXml/itemProps1.xml><?xml version="1.0" encoding="utf-8"?>
<ds:datastoreItem xmlns:ds="http://schemas.openxmlformats.org/officeDocument/2006/customXml" ds:itemID="{98A6DBDC-A3E1-4220-8DFB-EA25589EEDEC}">
  <ds:schemaRefs>
    <ds:schemaRef ds:uri="http://schemas.microsoft.com/sharepoint/v3/contenttype/forms"/>
  </ds:schemaRefs>
</ds:datastoreItem>
</file>

<file path=customXml/itemProps2.xml><?xml version="1.0" encoding="utf-8"?>
<ds:datastoreItem xmlns:ds="http://schemas.openxmlformats.org/officeDocument/2006/customXml" ds:itemID="{61983C37-94EA-450B-B25E-291110A06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595fd-e400-4d94-a44f-9f8cfcb8b87c"/>
    <ds:schemaRef ds:uri="b0b6e28d-1766-409b-a690-b6131b7bd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7E4AE-F38B-4645-B1D8-B0CDBA2A5832}">
  <ds:schemaRefs>
    <ds:schemaRef ds:uri="http://schemas.microsoft.com/office/2006/metadata/properties"/>
    <ds:schemaRef ds:uri="http://schemas.microsoft.com/office/infopath/2007/PartnerControls"/>
    <ds:schemaRef ds:uri="1cf595fd-e400-4d94-a44f-9f8cfcb8b87c"/>
    <ds:schemaRef ds:uri="b0b6e28d-1766-409b-a690-b6131b7bd79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5018</Words>
  <Characters>28606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Carter</dc:creator>
  <cp:keywords/>
  <dc:description/>
  <cp:lastModifiedBy>James Compton</cp:lastModifiedBy>
  <cp:revision>4</cp:revision>
  <dcterms:created xsi:type="dcterms:W3CDTF">2023-06-28T08:25:00Z</dcterms:created>
  <dcterms:modified xsi:type="dcterms:W3CDTF">2023-06-28T08:44:00Z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0x010100CEE77D71CA5DE84493471003545825B2</vt:lpwstr>
  </property>
  <property fmtid="{D5CDD505-2E9C-101B-9397-08002B2CF9AE}" pid="3" name="MediaServiceImageTags">
    <vt:lpwstr/>
  </property>
</Properties>
</file>